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00000" w14:textId="77777777" w:rsidR="0008529B" w:rsidRDefault="00F136CB">
      <w:pPr>
        <w:widowControl/>
        <w:ind w:left="5103"/>
        <w:jc w:val="right"/>
        <w:rPr>
          <w:sz w:val="28"/>
        </w:rPr>
      </w:pPr>
      <w:r>
        <w:rPr>
          <w:sz w:val="28"/>
        </w:rPr>
        <w:t xml:space="preserve">Вносится прокурором </w:t>
      </w:r>
    </w:p>
    <w:p w14:paraId="04000000" w14:textId="77777777" w:rsidR="0008529B" w:rsidRDefault="00F136CB">
      <w:pPr>
        <w:widowControl/>
        <w:ind w:left="5103"/>
        <w:jc w:val="right"/>
        <w:rPr>
          <w:sz w:val="28"/>
        </w:rPr>
      </w:pPr>
      <w:r>
        <w:rPr>
          <w:sz w:val="28"/>
        </w:rPr>
        <w:t>Костромской области</w:t>
      </w:r>
    </w:p>
    <w:p w14:paraId="05000000" w14:textId="77777777" w:rsidR="0008529B" w:rsidRDefault="0008529B">
      <w:pPr>
        <w:widowControl/>
        <w:jc w:val="right"/>
        <w:rPr>
          <w:sz w:val="28"/>
        </w:rPr>
      </w:pPr>
    </w:p>
    <w:p w14:paraId="06000000" w14:textId="77777777" w:rsidR="0008529B" w:rsidRDefault="0008529B">
      <w:pPr>
        <w:keepNext/>
        <w:widowControl/>
        <w:outlineLvl w:val="2"/>
        <w:rPr>
          <w:sz w:val="28"/>
        </w:rPr>
      </w:pPr>
    </w:p>
    <w:p w14:paraId="07000000" w14:textId="77777777" w:rsidR="0008529B" w:rsidRDefault="00F136CB">
      <w:pPr>
        <w:keepNext/>
        <w:widowControl/>
        <w:jc w:val="right"/>
        <w:outlineLvl w:val="2"/>
        <w:rPr>
          <w:sz w:val="28"/>
        </w:rPr>
      </w:pPr>
      <w:r>
        <w:rPr>
          <w:sz w:val="28"/>
        </w:rPr>
        <w:t>Проект</w:t>
      </w:r>
    </w:p>
    <w:p w14:paraId="08000000" w14:textId="77777777" w:rsidR="0008529B" w:rsidRDefault="0008529B">
      <w:pPr>
        <w:widowControl/>
        <w:ind w:right="96"/>
        <w:jc w:val="both"/>
        <w:rPr>
          <w:sz w:val="28"/>
        </w:rPr>
      </w:pPr>
    </w:p>
    <w:p w14:paraId="09000000" w14:textId="77777777" w:rsidR="0008529B" w:rsidRDefault="0008529B">
      <w:pPr>
        <w:widowControl/>
        <w:ind w:right="96"/>
        <w:jc w:val="right"/>
        <w:rPr>
          <w:sz w:val="28"/>
        </w:rPr>
      </w:pPr>
    </w:p>
    <w:p w14:paraId="0A000000" w14:textId="77777777" w:rsidR="0008529B" w:rsidRDefault="00F136CB">
      <w:pPr>
        <w:widowControl/>
        <w:ind w:firstLine="709"/>
        <w:jc w:val="center"/>
        <w:rPr>
          <w:b/>
          <w:sz w:val="36"/>
        </w:rPr>
      </w:pPr>
      <w:r>
        <w:rPr>
          <w:b/>
          <w:sz w:val="36"/>
        </w:rPr>
        <w:t>ЗАКОН</w:t>
      </w:r>
    </w:p>
    <w:p w14:paraId="0B000000" w14:textId="77777777" w:rsidR="0008529B" w:rsidRDefault="00F136CB">
      <w:pPr>
        <w:widowControl/>
        <w:ind w:firstLine="709"/>
        <w:jc w:val="center"/>
        <w:rPr>
          <w:b/>
          <w:sz w:val="36"/>
        </w:rPr>
      </w:pPr>
      <w:r>
        <w:rPr>
          <w:b/>
          <w:sz w:val="36"/>
        </w:rPr>
        <w:t>КОСТРОМСКОЙ ОБЛАСТИ</w:t>
      </w:r>
    </w:p>
    <w:p w14:paraId="0C000000" w14:textId="77777777" w:rsidR="0008529B" w:rsidRDefault="0008529B">
      <w:pPr>
        <w:widowControl/>
        <w:tabs>
          <w:tab w:val="left" w:pos="6075"/>
        </w:tabs>
        <w:ind w:firstLine="709"/>
        <w:jc w:val="center"/>
        <w:rPr>
          <w:sz w:val="28"/>
        </w:rPr>
      </w:pPr>
    </w:p>
    <w:p w14:paraId="0D000000" w14:textId="77777777" w:rsidR="0008529B" w:rsidRDefault="0008529B">
      <w:pPr>
        <w:widowControl/>
        <w:tabs>
          <w:tab w:val="left" w:pos="6075"/>
        </w:tabs>
        <w:ind w:firstLine="709"/>
        <w:rPr>
          <w:sz w:val="28"/>
        </w:rPr>
      </w:pPr>
    </w:p>
    <w:p w14:paraId="0E000000" w14:textId="77777777" w:rsidR="0008529B" w:rsidRDefault="00F136CB">
      <w:pPr>
        <w:widowControl/>
        <w:ind w:firstLine="709"/>
        <w:jc w:val="center"/>
        <w:rPr>
          <w:b/>
          <w:sz w:val="28"/>
        </w:rPr>
      </w:pPr>
      <w:r>
        <w:rPr>
          <w:b/>
          <w:sz w:val="28"/>
        </w:rPr>
        <w:t>О наставничестве над отдельными категориями несовершеннолетних</w:t>
      </w:r>
    </w:p>
    <w:p w14:paraId="0F000000" w14:textId="77777777" w:rsidR="0008529B" w:rsidRDefault="00F136CB">
      <w:pPr>
        <w:widowControl/>
        <w:ind w:firstLine="709"/>
        <w:jc w:val="center"/>
        <w:rPr>
          <w:b/>
          <w:sz w:val="28"/>
        </w:rPr>
      </w:pPr>
      <w:r>
        <w:rPr>
          <w:b/>
          <w:sz w:val="28"/>
        </w:rPr>
        <w:t>в Костромской области</w:t>
      </w:r>
    </w:p>
    <w:p w14:paraId="10000000" w14:textId="77777777" w:rsidR="0008529B" w:rsidRDefault="0008529B">
      <w:pPr>
        <w:widowControl/>
        <w:ind w:firstLine="709"/>
        <w:jc w:val="center"/>
        <w:rPr>
          <w:sz w:val="28"/>
        </w:rPr>
      </w:pPr>
    </w:p>
    <w:p w14:paraId="11000000" w14:textId="77777777" w:rsidR="0008529B" w:rsidRDefault="0008529B">
      <w:pPr>
        <w:widowControl/>
        <w:ind w:firstLine="709"/>
        <w:jc w:val="center"/>
        <w:rPr>
          <w:sz w:val="28"/>
        </w:rPr>
      </w:pPr>
    </w:p>
    <w:p w14:paraId="12000000" w14:textId="77777777" w:rsidR="0008529B" w:rsidRDefault="00F136CB">
      <w:pPr>
        <w:rPr>
          <w:sz w:val="28"/>
        </w:rPr>
      </w:pPr>
      <w:proofErr w:type="gramStart"/>
      <w:r>
        <w:rPr>
          <w:sz w:val="28"/>
        </w:rPr>
        <w:t>Принят</w:t>
      </w:r>
      <w:proofErr w:type="gramEnd"/>
      <w:r>
        <w:rPr>
          <w:sz w:val="28"/>
        </w:rPr>
        <w:t xml:space="preserve"> Костромской областной Думой                                                                      года</w:t>
      </w:r>
    </w:p>
    <w:p w14:paraId="13000000" w14:textId="77777777" w:rsidR="0008529B" w:rsidRDefault="0008529B">
      <w:pPr>
        <w:widowControl/>
        <w:ind w:firstLine="709"/>
        <w:jc w:val="both"/>
        <w:rPr>
          <w:sz w:val="28"/>
        </w:rPr>
      </w:pPr>
    </w:p>
    <w:p w14:paraId="14000000" w14:textId="77777777" w:rsidR="0008529B" w:rsidRDefault="00F136CB">
      <w:pPr>
        <w:widowControl/>
        <w:ind w:firstLine="709"/>
        <w:jc w:val="both"/>
        <w:rPr>
          <w:b/>
          <w:sz w:val="28"/>
        </w:rPr>
      </w:pPr>
      <w:r>
        <w:rPr>
          <w:sz w:val="28"/>
        </w:rPr>
        <w:t>Статья 1.</w:t>
      </w:r>
      <w:r>
        <w:rPr>
          <w:b/>
          <w:sz w:val="28"/>
        </w:rPr>
        <w:t xml:space="preserve"> Предмет регулирования настоящего Закона</w:t>
      </w:r>
    </w:p>
    <w:p w14:paraId="15000000" w14:textId="77777777" w:rsidR="0008529B" w:rsidRDefault="0008529B">
      <w:pPr>
        <w:widowControl/>
        <w:ind w:firstLine="709"/>
        <w:jc w:val="both"/>
        <w:rPr>
          <w:sz w:val="28"/>
        </w:rPr>
      </w:pPr>
    </w:p>
    <w:p w14:paraId="16000000" w14:textId="77777777" w:rsidR="0008529B" w:rsidRDefault="00F136CB">
      <w:pPr>
        <w:widowControl/>
        <w:ind w:firstLine="709"/>
        <w:jc w:val="both"/>
        <w:rPr>
          <w:sz w:val="28"/>
        </w:rPr>
      </w:pPr>
      <w:r>
        <w:rPr>
          <w:sz w:val="28"/>
        </w:rPr>
        <w:t>Настоящий Закон в целях защиты семьи и детства, содействия осуществлению эффективной социальной политики регулирует отношения, возникающие в связи с организацией наставничества над</w:t>
      </w:r>
      <w:r>
        <w:t xml:space="preserve"> </w:t>
      </w:r>
      <w:r>
        <w:rPr>
          <w:sz w:val="28"/>
        </w:rPr>
        <w:t>отдельными категориями несовершеннолетних, определяет цель, задачи и порядок осуществления наставничества на территории Костромской области.</w:t>
      </w:r>
    </w:p>
    <w:p w14:paraId="17000000" w14:textId="77777777" w:rsidR="0008529B" w:rsidRDefault="0008529B">
      <w:pPr>
        <w:widowControl/>
        <w:ind w:firstLine="709"/>
        <w:jc w:val="both"/>
        <w:rPr>
          <w:sz w:val="28"/>
        </w:rPr>
      </w:pPr>
    </w:p>
    <w:p w14:paraId="18000000" w14:textId="77777777" w:rsidR="0008529B" w:rsidRDefault="00F136CB">
      <w:pPr>
        <w:widowControl/>
        <w:ind w:firstLine="709"/>
        <w:jc w:val="both"/>
        <w:rPr>
          <w:b/>
          <w:sz w:val="28"/>
        </w:rPr>
      </w:pPr>
      <w:r>
        <w:rPr>
          <w:sz w:val="28"/>
        </w:rPr>
        <w:t>Статья 2.</w:t>
      </w:r>
      <w:r>
        <w:rPr>
          <w:b/>
          <w:sz w:val="28"/>
        </w:rPr>
        <w:t xml:space="preserve"> Правовая основа настоящего Закона</w:t>
      </w:r>
    </w:p>
    <w:p w14:paraId="19000000" w14:textId="77777777" w:rsidR="0008529B" w:rsidRDefault="0008529B">
      <w:pPr>
        <w:widowControl/>
        <w:ind w:firstLine="709"/>
        <w:jc w:val="both"/>
        <w:rPr>
          <w:sz w:val="28"/>
        </w:rPr>
      </w:pPr>
    </w:p>
    <w:p w14:paraId="1A000000" w14:textId="74D6455E" w:rsidR="0008529B" w:rsidRDefault="00F136CB">
      <w:pPr>
        <w:widowControl/>
        <w:ind w:firstLine="709"/>
        <w:jc w:val="both"/>
        <w:rPr>
          <w:sz w:val="28"/>
        </w:rPr>
      </w:pPr>
      <w:r>
        <w:rPr>
          <w:sz w:val="28"/>
        </w:rPr>
        <w:t xml:space="preserve">Правовой основой настоящего Закона являются Конституция Российской Федерации, Федеральный закон «Об основных гарантиях прав ребенка в Российской Федерации», </w:t>
      </w:r>
      <w:r>
        <w:rPr>
          <w:rStyle w:val="13"/>
          <w:sz w:val="28"/>
        </w:rPr>
        <w:t>Федеральный закон «Об общих принципах организации публичной власти в субъектах Российской Федерации»,</w:t>
      </w:r>
      <w:r>
        <w:rPr>
          <w:sz w:val="28"/>
        </w:rPr>
        <w:t xml:space="preserve"> Устав Костромской области</w:t>
      </w:r>
      <w:r w:rsidR="003F48E5">
        <w:rPr>
          <w:sz w:val="28"/>
        </w:rPr>
        <w:t>.</w:t>
      </w:r>
    </w:p>
    <w:p w14:paraId="1B000000" w14:textId="77777777" w:rsidR="0008529B" w:rsidRDefault="0008529B">
      <w:pPr>
        <w:widowControl/>
        <w:ind w:firstLine="709"/>
        <w:jc w:val="both"/>
        <w:rPr>
          <w:sz w:val="28"/>
        </w:rPr>
      </w:pPr>
    </w:p>
    <w:p w14:paraId="1C000000" w14:textId="77777777" w:rsidR="0008529B" w:rsidRDefault="00F136CB">
      <w:pPr>
        <w:widowControl/>
        <w:ind w:firstLine="709"/>
        <w:jc w:val="both"/>
        <w:rPr>
          <w:b/>
          <w:sz w:val="28"/>
        </w:rPr>
      </w:pPr>
      <w:r>
        <w:rPr>
          <w:sz w:val="28"/>
        </w:rPr>
        <w:t>Статья 3.</w:t>
      </w:r>
      <w:r>
        <w:rPr>
          <w:b/>
          <w:sz w:val="28"/>
        </w:rPr>
        <w:t xml:space="preserve"> Цель и задачи наставничества</w:t>
      </w:r>
    </w:p>
    <w:p w14:paraId="1D000000" w14:textId="77777777" w:rsidR="0008529B" w:rsidRDefault="0008529B">
      <w:pPr>
        <w:widowControl/>
        <w:ind w:firstLine="709"/>
        <w:jc w:val="both"/>
        <w:rPr>
          <w:b/>
          <w:sz w:val="28"/>
        </w:rPr>
      </w:pPr>
    </w:p>
    <w:p w14:paraId="1E000000" w14:textId="77777777" w:rsidR="0008529B" w:rsidRDefault="00F136CB">
      <w:pPr>
        <w:widowControl/>
        <w:ind w:firstLine="709"/>
        <w:jc w:val="both"/>
        <w:rPr>
          <w:sz w:val="28"/>
        </w:rPr>
      </w:pPr>
      <w:r>
        <w:rPr>
          <w:sz w:val="28"/>
        </w:rPr>
        <w:t>1. Целью наставничества является оказание помощи семье в воспитании несовершеннолетнего.</w:t>
      </w:r>
    </w:p>
    <w:p w14:paraId="1F000000" w14:textId="77777777" w:rsidR="0008529B" w:rsidRDefault="00F136CB">
      <w:pPr>
        <w:widowControl/>
        <w:ind w:firstLine="709"/>
        <w:jc w:val="both"/>
        <w:rPr>
          <w:sz w:val="28"/>
        </w:rPr>
      </w:pPr>
      <w:r>
        <w:rPr>
          <w:sz w:val="28"/>
        </w:rPr>
        <w:t xml:space="preserve">2. </w:t>
      </w:r>
      <w:r>
        <w:t>З</w:t>
      </w:r>
      <w:r>
        <w:rPr>
          <w:rStyle w:val="13"/>
          <w:sz w:val="28"/>
        </w:rPr>
        <w:t>адачами наставничества являются:</w:t>
      </w:r>
    </w:p>
    <w:p w14:paraId="20000000" w14:textId="77777777" w:rsidR="0008529B" w:rsidRDefault="00F136CB">
      <w:pPr>
        <w:widowControl/>
        <w:ind w:firstLine="709"/>
        <w:jc w:val="both"/>
        <w:rPr>
          <w:sz w:val="28"/>
        </w:rPr>
      </w:pPr>
      <w:r>
        <w:rPr>
          <w:rStyle w:val="13"/>
          <w:sz w:val="28"/>
        </w:rPr>
        <w:t>1) оказание личностно-ориентированной помощи несовершеннолетним;</w:t>
      </w:r>
    </w:p>
    <w:p w14:paraId="21000000" w14:textId="77777777" w:rsidR="0008529B" w:rsidRDefault="00F136CB">
      <w:pPr>
        <w:widowControl/>
        <w:ind w:firstLine="709"/>
        <w:jc w:val="both"/>
        <w:rPr>
          <w:sz w:val="28"/>
        </w:rPr>
      </w:pPr>
      <w:r>
        <w:rPr>
          <w:rStyle w:val="13"/>
          <w:sz w:val="28"/>
        </w:rPr>
        <w:t>2) оказание помощи родителям (иным законным представителям) в воспитании несовершеннолетних;</w:t>
      </w:r>
    </w:p>
    <w:p w14:paraId="22000000" w14:textId="77777777" w:rsidR="0008529B" w:rsidRDefault="00F136CB">
      <w:pPr>
        <w:widowControl/>
        <w:ind w:firstLine="709"/>
        <w:jc w:val="both"/>
        <w:rPr>
          <w:sz w:val="28"/>
        </w:rPr>
      </w:pPr>
      <w:r>
        <w:rPr>
          <w:rStyle w:val="13"/>
          <w:sz w:val="28"/>
        </w:rPr>
        <w:t>3) индивидуальная работа с несовершеннолетним по выявлению проблем в организации его жизнедеятельности;</w:t>
      </w:r>
    </w:p>
    <w:p w14:paraId="23000000" w14:textId="77777777" w:rsidR="0008529B" w:rsidRDefault="00F136CB">
      <w:pPr>
        <w:widowControl/>
        <w:ind w:firstLine="709"/>
        <w:jc w:val="both"/>
        <w:rPr>
          <w:sz w:val="28"/>
        </w:rPr>
      </w:pPr>
      <w:r>
        <w:rPr>
          <w:rStyle w:val="13"/>
          <w:sz w:val="28"/>
        </w:rPr>
        <w:t>4) формирование активной гражданской и жизненной позиции несовершеннолетнего;</w:t>
      </w:r>
    </w:p>
    <w:p w14:paraId="24000000" w14:textId="77777777" w:rsidR="0008529B" w:rsidRDefault="00F136CB">
      <w:pPr>
        <w:widowControl/>
        <w:ind w:firstLine="709"/>
        <w:jc w:val="both"/>
        <w:rPr>
          <w:sz w:val="28"/>
        </w:rPr>
      </w:pPr>
      <w:r>
        <w:rPr>
          <w:rStyle w:val="13"/>
          <w:sz w:val="28"/>
        </w:rPr>
        <w:lastRenderedPageBreak/>
        <w:t>5) организация досуговой деятельности несовершеннолетних.</w:t>
      </w:r>
    </w:p>
    <w:p w14:paraId="25000000" w14:textId="77777777" w:rsidR="0008529B" w:rsidRDefault="0008529B">
      <w:pPr>
        <w:widowControl/>
        <w:ind w:firstLine="709"/>
        <w:jc w:val="both"/>
        <w:rPr>
          <w:sz w:val="28"/>
        </w:rPr>
      </w:pPr>
    </w:p>
    <w:p w14:paraId="26000000" w14:textId="77777777" w:rsidR="0008529B" w:rsidRDefault="00F136CB">
      <w:pPr>
        <w:widowControl/>
        <w:ind w:firstLine="709"/>
        <w:jc w:val="both"/>
        <w:rPr>
          <w:sz w:val="28"/>
        </w:rPr>
      </w:pPr>
      <w:r>
        <w:rPr>
          <w:sz w:val="28"/>
        </w:rPr>
        <w:t>Статья 4.</w:t>
      </w:r>
      <w:r>
        <w:rPr>
          <w:b/>
          <w:sz w:val="28"/>
        </w:rPr>
        <w:t xml:space="preserve"> Категории несовершеннолетних, в отношении которых  устанавливается наставничество</w:t>
      </w:r>
    </w:p>
    <w:p w14:paraId="27000000" w14:textId="77777777" w:rsidR="0008529B" w:rsidRDefault="0008529B">
      <w:pPr>
        <w:widowControl/>
        <w:ind w:firstLine="709"/>
        <w:jc w:val="both"/>
        <w:rPr>
          <w:sz w:val="28"/>
        </w:rPr>
      </w:pPr>
    </w:p>
    <w:p w14:paraId="28000000" w14:textId="7E08D85C" w:rsidR="0008529B" w:rsidRDefault="00F136CB">
      <w:pPr>
        <w:widowControl/>
        <w:ind w:firstLine="709"/>
        <w:jc w:val="both"/>
        <w:rPr>
          <w:sz w:val="28"/>
        </w:rPr>
      </w:pPr>
      <w:r>
        <w:rPr>
          <w:sz w:val="28"/>
        </w:rPr>
        <w:t xml:space="preserve">1. </w:t>
      </w:r>
      <w:proofErr w:type="gramStart"/>
      <w:r>
        <w:rPr>
          <w:sz w:val="28"/>
        </w:rPr>
        <w:t xml:space="preserve">Наставничество устанавливается в отношении </w:t>
      </w:r>
      <w:r w:rsidR="00CD70DE">
        <w:rPr>
          <w:sz w:val="28"/>
        </w:rPr>
        <w:t xml:space="preserve">проживающих на территории Костромской области и </w:t>
      </w:r>
      <w:r>
        <w:rPr>
          <w:sz w:val="28"/>
        </w:rPr>
        <w:t>достигших возраста 10 лет детей погибших (умерших) лиц, принимавших</w:t>
      </w:r>
      <w:r>
        <w:rPr>
          <w:rStyle w:val="1"/>
          <w:sz w:val="28"/>
        </w:rPr>
        <w:t xml:space="preserve"> участие в специальной</w:t>
      </w:r>
      <w:r>
        <w:rPr>
          <w:sz w:val="28"/>
        </w:rPr>
        <w:t xml:space="preserve">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w:t>
      </w:r>
      <w:bookmarkStart w:id="0" w:name="_Hlk197443897"/>
      <w:r>
        <w:rPr>
          <w:sz w:val="28"/>
        </w:rPr>
        <w:t>специальная военная операция</w:t>
      </w:r>
      <w:bookmarkEnd w:id="0"/>
      <w:r>
        <w:rPr>
          <w:sz w:val="28"/>
        </w:rPr>
        <w:t>), а также детей лиц, принимавших</w:t>
      </w:r>
      <w:proofErr w:type="gramEnd"/>
      <w:r>
        <w:rPr>
          <w:sz w:val="28"/>
        </w:rPr>
        <w:t xml:space="preserve"> участие в специальной военной операции и </w:t>
      </w:r>
      <w:proofErr w:type="gramStart"/>
      <w:r>
        <w:rPr>
          <w:sz w:val="28"/>
        </w:rPr>
        <w:t>получивших</w:t>
      </w:r>
      <w:proofErr w:type="gramEnd"/>
      <w:r>
        <w:rPr>
          <w:sz w:val="28"/>
        </w:rPr>
        <w:t xml:space="preserve"> в ходе проведения специальной военной операции увечье (ранение, травму, контузию) либо ставших инвалидами вследствие увечья (ранения, травмы, контузии), полученного в ходе специальной военной операции (далее – </w:t>
      </w:r>
      <w:bookmarkStart w:id="1" w:name="_Hlk197444073"/>
      <w:bookmarkEnd w:id="1"/>
      <w:r>
        <w:rPr>
          <w:sz w:val="28"/>
        </w:rPr>
        <w:t>несовершеннолетние).</w:t>
      </w:r>
    </w:p>
    <w:p w14:paraId="29000000" w14:textId="77777777" w:rsidR="0008529B" w:rsidRDefault="00F136CB">
      <w:pPr>
        <w:widowControl/>
        <w:ind w:firstLine="709"/>
        <w:jc w:val="both"/>
        <w:rPr>
          <w:sz w:val="28"/>
        </w:rPr>
      </w:pPr>
      <w:r>
        <w:rPr>
          <w:sz w:val="28"/>
        </w:rPr>
        <w:t xml:space="preserve">2. К лицам, принимавшим </w:t>
      </w:r>
      <w:r>
        <w:rPr>
          <w:rStyle w:val="1"/>
          <w:sz w:val="28"/>
        </w:rPr>
        <w:t>участие в специальной</w:t>
      </w:r>
      <w:r>
        <w:rPr>
          <w:sz w:val="28"/>
        </w:rPr>
        <w:t xml:space="preserve"> военной операции, относятся:</w:t>
      </w:r>
    </w:p>
    <w:p w14:paraId="2A000000" w14:textId="77777777" w:rsidR="0008529B" w:rsidRDefault="00F136CB">
      <w:pPr>
        <w:widowControl/>
        <w:ind w:firstLine="709"/>
        <w:jc w:val="both"/>
        <w:rPr>
          <w:sz w:val="28"/>
        </w:rPr>
      </w:pPr>
      <w:proofErr w:type="gramStart"/>
      <w:r>
        <w:rPr>
          <w:sz w:val="28"/>
        </w:rPr>
        <w:t>1)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 мобилизованные с территории Костромской области, или лица,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w:t>
      </w:r>
      <w:proofErr w:type="gramEnd"/>
      <w:r>
        <w:rPr>
          <w:sz w:val="28"/>
        </w:rPr>
        <w:t xml:space="preserve"> званий полиции, по мобилизации с территории Костромской области;</w:t>
      </w:r>
    </w:p>
    <w:p w14:paraId="2B000000" w14:textId="77777777" w:rsidR="0008529B" w:rsidRDefault="00F136CB">
      <w:pPr>
        <w:widowControl/>
        <w:ind w:firstLine="709"/>
        <w:jc w:val="both"/>
        <w:rPr>
          <w:sz w:val="28"/>
        </w:rPr>
      </w:pPr>
      <w:proofErr w:type="gramStart"/>
      <w:r>
        <w:rPr>
          <w:sz w:val="28"/>
        </w:rPr>
        <w:t>2) граждане Российской Федерации, заключившие после 24 февраля 2022 года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через военный комиссариат Костромской области или подразделения (органы) войск национальной гвардии Российской Федерации, расположенные на территории Костромской области, либо заключившие контракт (имеющие иные правоотношения) с организациями</w:t>
      </w:r>
      <w:proofErr w:type="gramEnd"/>
      <w:r>
        <w:rPr>
          <w:sz w:val="28"/>
        </w:rPr>
        <w:t xml:space="preserve">, </w:t>
      </w:r>
      <w:proofErr w:type="gramStart"/>
      <w:r>
        <w:rPr>
          <w:sz w:val="28"/>
        </w:rPr>
        <w:t>содействующими</w:t>
      </w:r>
      <w:proofErr w:type="gramEnd"/>
      <w:r>
        <w:rPr>
          <w:sz w:val="28"/>
        </w:rPr>
        <w:t xml:space="preserve"> выполнению задач, возложенных на Вооруженные Силы Российской Федерации;</w:t>
      </w:r>
    </w:p>
    <w:p w14:paraId="2C000000" w14:textId="77777777" w:rsidR="0008529B" w:rsidRDefault="00F136CB">
      <w:pPr>
        <w:widowControl/>
        <w:ind w:firstLine="709"/>
        <w:jc w:val="both"/>
        <w:rPr>
          <w:sz w:val="28"/>
        </w:rPr>
      </w:pPr>
      <w:r>
        <w:rPr>
          <w:sz w:val="28"/>
        </w:rPr>
        <w:t>3) граждане Российской Федерации, проходившие военную службу по контракту в Вооруженных Силах Российской Федерации;</w:t>
      </w:r>
    </w:p>
    <w:p w14:paraId="2D000000" w14:textId="77777777" w:rsidR="0008529B" w:rsidRDefault="00F136CB">
      <w:pPr>
        <w:widowControl/>
        <w:ind w:firstLine="709"/>
        <w:jc w:val="both"/>
        <w:rPr>
          <w:sz w:val="28"/>
        </w:rPr>
      </w:pPr>
      <w:proofErr w:type="gramStart"/>
      <w:r>
        <w:rPr>
          <w:sz w:val="28"/>
        </w:rPr>
        <w:t>4) граждане Российской Федерации, проходившие военную службу (службу) в войсках национальной гвардии Российской Федерации и имеющие специальные звания полиции, либо в воинских формированиях и органах, указанных в пункте 6 статьи 1 Федерального закона от 31 мая 1996 года № 61-ФЗ «Об обороне»;</w:t>
      </w:r>
      <w:proofErr w:type="gramEnd"/>
    </w:p>
    <w:p w14:paraId="2E000000" w14:textId="77777777" w:rsidR="0008529B" w:rsidRDefault="00F136CB">
      <w:pPr>
        <w:widowControl/>
        <w:ind w:firstLine="709"/>
        <w:jc w:val="both"/>
        <w:rPr>
          <w:sz w:val="28"/>
        </w:rPr>
      </w:pPr>
      <w:proofErr w:type="gramStart"/>
      <w:r>
        <w:rPr>
          <w:sz w:val="28"/>
        </w:rPr>
        <w:t xml:space="preserve">5)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w:t>
      </w:r>
      <w:r>
        <w:rPr>
          <w:sz w:val="28"/>
        </w:rPr>
        <w:lastRenderedPageBreak/>
        <w:t>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прокурорских работников</w:t>
      </w:r>
      <w:proofErr w:type="gramEnd"/>
      <w:r>
        <w:rPr>
          <w:sz w:val="28"/>
        </w:rPr>
        <w:t xml:space="preserve">, выполнявших возложенные на них </w:t>
      </w:r>
      <w:proofErr w:type="gramStart"/>
      <w:r>
        <w:rPr>
          <w:sz w:val="28"/>
        </w:rPr>
        <w:t>задачи</w:t>
      </w:r>
      <w:proofErr w:type="gramEnd"/>
      <w:r>
        <w:rPr>
          <w:sz w:val="28"/>
        </w:rPr>
        <w:t xml:space="preserve">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14:paraId="2F000000" w14:textId="77777777" w:rsidR="0008529B" w:rsidRDefault="0008529B">
      <w:pPr>
        <w:widowControl/>
        <w:ind w:firstLine="709"/>
        <w:jc w:val="both"/>
        <w:rPr>
          <w:sz w:val="28"/>
        </w:rPr>
      </w:pPr>
    </w:p>
    <w:p w14:paraId="30000000" w14:textId="77777777" w:rsidR="0008529B" w:rsidRDefault="00F136CB">
      <w:pPr>
        <w:widowControl/>
        <w:ind w:firstLine="709"/>
        <w:rPr>
          <w:b/>
          <w:sz w:val="28"/>
        </w:rPr>
      </w:pPr>
      <w:r>
        <w:rPr>
          <w:rStyle w:val="13"/>
          <w:sz w:val="28"/>
        </w:rPr>
        <w:t>Статья 5.</w:t>
      </w:r>
      <w:r>
        <w:rPr>
          <w:rStyle w:val="13"/>
          <w:b/>
          <w:sz w:val="28"/>
        </w:rPr>
        <w:t xml:space="preserve"> Требования к наставникам несовершеннолетних</w:t>
      </w:r>
    </w:p>
    <w:p w14:paraId="31000000" w14:textId="77777777" w:rsidR="0008529B" w:rsidRDefault="0008529B">
      <w:pPr>
        <w:widowControl/>
        <w:ind w:firstLine="709"/>
        <w:rPr>
          <w:sz w:val="28"/>
        </w:rPr>
      </w:pPr>
    </w:p>
    <w:p w14:paraId="32000000" w14:textId="77777777" w:rsidR="0008529B" w:rsidRDefault="00F136CB">
      <w:pPr>
        <w:widowControl/>
        <w:ind w:firstLine="709"/>
        <w:jc w:val="both"/>
        <w:rPr>
          <w:sz w:val="28"/>
        </w:rPr>
      </w:pPr>
      <w:r>
        <w:rPr>
          <w:rStyle w:val="13"/>
          <w:sz w:val="28"/>
        </w:rPr>
        <w:t>1. Наставником может быть назначен совершеннолетний дееспособный гражданин Российской Федерации, по своим деловым и моральным качествам способный содействовать физическому, интеллектуальному, психическому, духовному и нравственному развитию несовершеннолетнего.</w:t>
      </w:r>
    </w:p>
    <w:p w14:paraId="33000000" w14:textId="77777777" w:rsidR="0008529B" w:rsidRDefault="00F136CB">
      <w:pPr>
        <w:widowControl/>
        <w:ind w:firstLine="709"/>
        <w:jc w:val="both"/>
        <w:rPr>
          <w:sz w:val="28"/>
        </w:rPr>
      </w:pPr>
      <w:r>
        <w:rPr>
          <w:rStyle w:val="13"/>
          <w:sz w:val="28"/>
        </w:rPr>
        <w:t>2. Наставник выполняет свои обязанности на безвозмездной основе.</w:t>
      </w:r>
    </w:p>
    <w:p w14:paraId="34000000" w14:textId="77777777" w:rsidR="0008529B" w:rsidRDefault="00F136CB">
      <w:pPr>
        <w:widowControl/>
        <w:ind w:firstLine="709"/>
        <w:jc w:val="both"/>
        <w:rPr>
          <w:sz w:val="28"/>
        </w:rPr>
      </w:pPr>
      <w:r>
        <w:rPr>
          <w:rStyle w:val="13"/>
          <w:sz w:val="28"/>
        </w:rPr>
        <w:t>3. Наставниками не могут быть:</w:t>
      </w:r>
    </w:p>
    <w:p w14:paraId="35000000" w14:textId="77777777" w:rsidR="0008529B" w:rsidRDefault="00F136CB">
      <w:pPr>
        <w:widowControl/>
        <w:ind w:firstLine="709"/>
        <w:jc w:val="both"/>
        <w:rPr>
          <w:sz w:val="28"/>
        </w:rPr>
      </w:pPr>
      <w:r>
        <w:rPr>
          <w:rStyle w:val="13"/>
          <w:sz w:val="28"/>
        </w:rPr>
        <w:t>1) лица, признанные судом недееспособными или ограниченно дееспособными;</w:t>
      </w:r>
    </w:p>
    <w:p w14:paraId="36000000" w14:textId="77777777" w:rsidR="0008529B" w:rsidRDefault="00F136CB">
      <w:pPr>
        <w:widowControl/>
        <w:ind w:firstLine="709"/>
        <w:jc w:val="both"/>
        <w:rPr>
          <w:sz w:val="28"/>
        </w:rPr>
      </w:pPr>
      <w:r>
        <w:rPr>
          <w:rStyle w:val="13"/>
          <w:sz w:val="28"/>
        </w:rPr>
        <w:t>2) лица, лишенные по суду родительских прав или ограниченные судом в родительских правах;</w:t>
      </w:r>
    </w:p>
    <w:p w14:paraId="37000000" w14:textId="77777777" w:rsidR="0008529B" w:rsidRDefault="00F136CB">
      <w:pPr>
        <w:widowControl/>
        <w:ind w:firstLine="709"/>
        <w:jc w:val="both"/>
        <w:rPr>
          <w:sz w:val="28"/>
        </w:rPr>
      </w:pPr>
      <w:r>
        <w:rPr>
          <w:rStyle w:val="13"/>
          <w:sz w:val="28"/>
        </w:rPr>
        <w:t>3) лица, отстраненные от обязанностей опекуна (попечителя) за ненадлежащее выполнение возложенных на них обязанностей;</w:t>
      </w:r>
    </w:p>
    <w:p w14:paraId="38000000" w14:textId="77777777" w:rsidR="0008529B" w:rsidRDefault="00F136CB">
      <w:pPr>
        <w:widowControl/>
        <w:ind w:firstLine="709"/>
        <w:jc w:val="both"/>
        <w:rPr>
          <w:sz w:val="28"/>
        </w:rPr>
      </w:pPr>
      <w:r>
        <w:rPr>
          <w:rStyle w:val="13"/>
          <w:sz w:val="28"/>
        </w:rPr>
        <w:t>4) бывшие усыновители, если усыновление отменено судом по их вине;</w:t>
      </w:r>
    </w:p>
    <w:p w14:paraId="39000000" w14:textId="77777777" w:rsidR="0008529B" w:rsidRDefault="00F136CB">
      <w:pPr>
        <w:widowControl/>
        <w:ind w:firstLine="709"/>
        <w:jc w:val="both"/>
        <w:rPr>
          <w:sz w:val="28"/>
        </w:rPr>
      </w:pPr>
      <w:r>
        <w:rPr>
          <w:rStyle w:val="13"/>
          <w:sz w:val="28"/>
        </w:rPr>
        <w:t>5) лица, не имеющие постоянного места жительства;</w:t>
      </w:r>
    </w:p>
    <w:p w14:paraId="3A000000" w14:textId="77777777" w:rsidR="0008529B" w:rsidRDefault="00F136CB">
      <w:pPr>
        <w:widowControl/>
        <w:ind w:firstLine="709"/>
        <w:jc w:val="both"/>
        <w:rPr>
          <w:sz w:val="28"/>
        </w:rPr>
      </w:pPr>
      <w:r>
        <w:rPr>
          <w:rStyle w:val="13"/>
          <w:sz w:val="28"/>
        </w:rPr>
        <w:t xml:space="preserve">6) лица, имеющие или имевшие судимость и (или) </w:t>
      </w:r>
      <w:proofErr w:type="spellStart"/>
      <w:r>
        <w:rPr>
          <w:rStyle w:val="13"/>
          <w:sz w:val="28"/>
        </w:rPr>
        <w:t>привлекавшиеся</w:t>
      </w:r>
      <w:proofErr w:type="spellEnd"/>
      <w:r>
        <w:rPr>
          <w:rStyle w:val="13"/>
          <w:sz w:val="28"/>
        </w:rPr>
        <w:t xml:space="preserve"> к административной ответственности, предусмотренной статьями 5.35, 6.7, 6.8, </w:t>
      </w:r>
      <w:r>
        <w:rPr>
          <w:rStyle w:val="13"/>
          <w:color w:val="FF0000"/>
          <w:sz w:val="28"/>
        </w:rPr>
        <w:t xml:space="preserve"> </w:t>
      </w:r>
      <w:r>
        <w:rPr>
          <w:rStyle w:val="13"/>
          <w:sz w:val="28"/>
        </w:rPr>
        <w:t xml:space="preserve">6.9, 6.11, 6.12,  </w:t>
      </w:r>
      <w:r>
        <w:rPr>
          <w:rStyle w:val="13"/>
          <w:color w:val="FF0000"/>
          <w:sz w:val="28"/>
        </w:rPr>
        <w:t xml:space="preserve"> </w:t>
      </w:r>
      <w:r>
        <w:rPr>
          <w:rStyle w:val="13"/>
          <w:sz w:val="28"/>
        </w:rPr>
        <w:t>6.13, 7.27, 19.3, 19.15, 19.18, 19.23, 19.30, 20.1, 20.3, 20.8, 20.10, 20.13, 20.20, 20.21, 20.22, 20.28, 20.29 Кодекса Российской Федерации об административных правонарушениях;</w:t>
      </w:r>
    </w:p>
    <w:p w14:paraId="3B000000" w14:textId="34613111" w:rsidR="0008529B" w:rsidRDefault="00F136CB">
      <w:pPr>
        <w:widowControl/>
        <w:ind w:firstLine="709"/>
        <w:jc w:val="both"/>
        <w:rPr>
          <w:sz w:val="28"/>
        </w:rPr>
      </w:pPr>
      <w:r>
        <w:rPr>
          <w:rStyle w:val="13"/>
          <w:sz w:val="28"/>
        </w:rPr>
        <w:t xml:space="preserve">7) лица, которые по состоянию здоровья не могут </w:t>
      </w:r>
      <w:proofErr w:type="gramStart"/>
      <w:r>
        <w:rPr>
          <w:rStyle w:val="13"/>
          <w:sz w:val="28"/>
        </w:rPr>
        <w:t>осуществлять обязанности</w:t>
      </w:r>
      <w:proofErr w:type="gramEnd"/>
      <w:r>
        <w:rPr>
          <w:rStyle w:val="13"/>
          <w:sz w:val="28"/>
        </w:rPr>
        <w:t xml:space="preserve"> по воспитанию ребенка в соответствии с установленным Правительством Российской Федерации перечнем заболеваний, при наличии которых лицо не может усыновить </w:t>
      </w:r>
      <w:r w:rsidR="00CD70DE">
        <w:rPr>
          <w:rStyle w:val="13"/>
          <w:sz w:val="28"/>
        </w:rPr>
        <w:t xml:space="preserve">(удочерить) </w:t>
      </w:r>
      <w:r>
        <w:rPr>
          <w:rStyle w:val="13"/>
          <w:sz w:val="28"/>
        </w:rPr>
        <w:t>ребенка, принять его под опеку (попечительство), взять в приемную или патронатную семью.</w:t>
      </w:r>
    </w:p>
    <w:p w14:paraId="3C000000" w14:textId="77777777" w:rsidR="0008529B" w:rsidRDefault="0008529B">
      <w:pPr>
        <w:pStyle w:val="af"/>
        <w:widowControl/>
        <w:ind w:firstLine="709"/>
        <w:jc w:val="both"/>
        <w:rPr>
          <w:rFonts w:ascii="Times New Roman" w:hAnsi="Times New Roman"/>
          <w:sz w:val="28"/>
        </w:rPr>
      </w:pPr>
      <w:bookmarkStart w:id="2" w:name="_Hlk197510536"/>
      <w:bookmarkEnd w:id="2"/>
    </w:p>
    <w:p w14:paraId="3D000000" w14:textId="77777777" w:rsidR="0008529B" w:rsidRDefault="00F136CB">
      <w:pPr>
        <w:pStyle w:val="af"/>
        <w:widowControl/>
        <w:ind w:firstLine="709"/>
        <w:jc w:val="both"/>
        <w:rPr>
          <w:rFonts w:ascii="Times New Roman" w:hAnsi="Times New Roman"/>
          <w:b/>
          <w:sz w:val="28"/>
        </w:rPr>
      </w:pPr>
      <w:r>
        <w:rPr>
          <w:rFonts w:ascii="Times New Roman" w:hAnsi="Times New Roman"/>
          <w:sz w:val="28"/>
        </w:rPr>
        <w:t>Статья 6.</w:t>
      </w:r>
      <w:r>
        <w:rPr>
          <w:rFonts w:ascii="Times New Roman" w:hAnsi="Times New Roman"/>
          <w:b/>
          <w:sz w:val="28"/>
        </w:rPr>
        <w:t xml:space="preserve"> Установление наставничества</w:t>
      </w:r>
    </w:p>
    <w:p w14:paraId="3E000000" w14:textId="77777777" w:rsidR="0008529B" w:rsidRDefault="0008529B">
      <w:pPr>
        <w:pStyle w:val="af"/>
        <w:widowControl/>
        <w:ind w:firstLine="709"/>
        <w:jc w:val="both"/>
        <w:rPr>
          <w:rFonts w:ascii="Times New Roman" w:hAnsi="Times New Roman"/>
          <w:sz w:val="28"/>
        </w:rPr>
      </w:pPr>
    </w:p>
    <w:p w14:paraId="3F000000" w14:textId="0DD194CE" w:rsidR="0008529B" w:rsidRDefault="00F136CB">
      <w:pPr>
        <w:pStyle w:val="af"/>
        <w:widowControl/>
        <w:ind w:firstLine="709"/>
        <w:jc w:val="both"/>
        <w:rPr>
          <w:rFonts w:ascii="Times New Roman" w:hAnsi="Times New Roman"/>
          <w:sz w:val="28"/>
        </w:rPr>
      </w:pPr>
      <w:r>
        <w:rPr>
          <w:rFonts w:ascii="Times New Roman" w:hAnsi="Times New Roman"/>
          <w:sz w:val="28"/>
        </w:rPr>
        <w:t xml:space="preserve">1. Наставник закрепляется </w:t>
      </w:r>
      <w:r w:rsidR="00715402">
        <w:rPr>
          <w:rFonts w:ascii="Times New Roman" w:hAnsi="Times New Roman"/>
          <w:sz w:val="28"/>
        </w:rPr>
        <w:t>за</w:t>
      </w:r>
      <w:r>
        <w:rPr>
          <w:rFonts w:ascii="Times New Roman" w:hAnsi="Times New Roman"/>
          <w:sz w:val="28"/>
        </w:rPr>
        <w:t xml:space="preserve"> несовершеннолетним по заявлению родителей (законных представителей</w:t>
      </w:r>
      <w:r>
        <w:rPr>
          <w:rStyle w:val="af0"/>
          <w:rFonts w:ascii="Times New Roman" w:hAnsi="Times New Roman"/>
          <w:sz w:val="28"/>
        </w:rPr>
        <w:t>)</w:t>
      </w:r>
      <w:r>
        <w:rPr>
          <w:rFonts w:ascii="Times New Roman" w:hAnsi="Times New Roman"/>
          <w:sz w:val="28"/>
        </w:rPr>
        <w:t xml:space="preserve"> с учетом мнения несовершеннолетнего, решением организации, </w:t>
      </w:r>
      <w:r>
        <w:rPr>
          <w:rStyle w:val="af0"/>
          <w:rFonts w:ascii="Times New Roman" w:hAnsi="Times New Roman"/>
          <w:sz w:val="28"/>
        </w:rPr>
        <w:t>уполномоченной исполнительным органом Костромской области, обеспечивающим проведение государственной политики в сфере социальной защиты населения (</w:t>
      </w:r>
      <w:r>
        <w:rPr>
          <w:rFonts w:ascii="Times New Roman" w:hAnsi="Times New Roman"/>
          <w:sz w:val="28"/>
        </w:rPr>
        <w:t>далее – уполномоченная организация).</w:t>
      </w:r>
    </w:p>
    <w:p w14:paraId="40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Предложения о кандидатурах наставников могут быть внесены депутатами </w:t>
      </w:r>
      <w:r>
        <w:rPr>
          <w:rStyle w:val="af0"/>
          <w:rFonts w:ascii="Times New Roman" w:hAnsi="Times New Roman"/>
          <w:sz w:val="28"/>
        </w:rPr>
        <w:t>Костромской областной Думы, депутатами</w:t>
      </w:r>
      <w:r>
        <w:rPr>
          <w:rFonts w:ascii="Times New Roman" w:hAnsi="Times New Roman"/>
          <w:sz w:val="28"/>
        </w:rPr>
        <w:t xml:space="preserve"> представительных органов муниципальных образований, органами местного самоуправления, </w:t>
      </w:r>
      <w:r>
        <w:rPr>
          <w:rFonts w:ascii="Times New Roman" w:hAnsi="Times New Roman"/>
          <w:sz w:val="28"/>
        </w:rPr>
        <w:lastRenderedPageBreak/>
        <w:t>образовательными организациями, общественными организациями, ветеранами боевых действий или гражданами в порядке самовыдвижения.</w:t>
      </w:r>
      <w:proofErr w:type="gramEnd"/>
    </w:p>
    <w:p w14:paraId="41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3. При закреплении наставника в каждом отдельном случае учитывается характер несовершеннолетнего, его возраст, склонности, другие обстоятельства, а также возможность и согласие самого наставника выполнять возлагаемые на него обязанности по отношению к конкретному несовершеннолетнему.</w:t>
      </w:r>
    </w:p>
    <w:p w14:paraId="42000000" w14:textId="1CAA5AEE" w:rsidR="0008529B" w:rsidRDefault="00F136CB">
      <w:pPr>
        <w:pStyle w:val="af"/>
        <w:widowControl/>
        <w:ind w:firstLine="709"/>
        <w:jc w:val="both"/>
        <w:rPr>
          <w:rFonts w:ascii="Times New Roman" w:hAnsi="Times New Roman"/>
          <w:sz w:val="28"/>
        </w:rPr>
      </w:pPr>
      <w:r>
        <w:rPr>
          <w:rStyle w:val="af0"/>
          <w:rFonts w:ascii="Times New Roman" w:hAnsi="Times New Roman"/>
          <w:sz w:val="28"/>
        </w:rPr>
        <w:t xml:space="preserve">4. </w:t>
      </w:r>
      <w:proofErr w:type="gramStart"/>
      <w:r>
        <w:rPr>
          <w:rStyle w:val="af0"/>
          <w:rFonts w:ascii="Times New Roman" w:hAnsi="Times New Roman"/>
          <w:sz w:val="28"/>
        </w:rPr>
        <w:t>Гражданин, желающий выполнять обязанности наставника (далее - кандидат в наставники), представляет в уполномоченную организацию письменное заявление, анкету по форме, установленной уполномоченным исполнительным органом Костромской области, обеспечивающим проведение государственной политики в сфере социальной защиты населения, характеристику с места работы (службы, учебы), копию документа, удостоверяющего личность, справку об отсутствии заболеваний в соответствии с установленным Правительством Российской Федерации перечнем заболеваний, при наличии которых лицо</w:t>
      </w:r>
      <w:proofErr w:type="gramEnd"/>
      <w:r>
        <w:rPr>
          <w:rStyle w:val="af0"/>
          <w:rFonts w:ascii="Times New Roman" w:hAnsi="Times New Roman"/>
          <w:sz w:val="28"/>
        </w:rPr>
        <w:t xml:space="preserve"> не может усыновить (удочерить) ребенка, принять его под опеку (попечительство), взять в приемную или патронатную семью, справку об отсутствии судимости, согласие на обработку персональных данных, содержащихся в заявлении и документах, указанных в настоящей части, оформленное в соответствии с положениями Федерального </w:t>
      </w:r>
      <w:hyperlink r:id="rId7" w:history="1">
        <w:r>
          <w:rPr>
            <w:rStyle w:val="af0"/>
            <w:rFonts w:ascii="Times New Roman" w:hAnsi="Times New Roman"/>
            <w:sz w:val="28"/>
          </w:rPr>
          <w:t>закона</w:t>
        </w:r>
      </w:hyperlink>
      <w:r>
        <w:rPr>
          <w:rStyle w:val="af0"/>
          <w:rFonts w:ascii="Times New Roman" w:hAnsi="Times New Roman"/>
          <w:sz w:val="28"/>
        </w:rPr>
        <w:t xml:space="preserve"> от 27 июля 2006 года № 152-ФЗ «О персональных данных».</w:t>
      </w:r>
    </w:p>
    <w:p w14:paraId="43000000" w14:textId="3BEE9E15" w:rsidR="0008529B" w:rsidRDefault="00F136CB">
      <w:pPr>
        <w:pStyle w:val="af"/>
        <w:widowControl/>
        <w:ind w:firstLine="709"/>
        <w:jc w:val="both"/>
        <w:rPr>
          <w:rFonts w:ascii="Times New Roman" w:hAnsi="Times New Roman"/>
          <w:sz w:val="28"/>
        </w:rPr>
      </w:pPr>
      <w:r>
        <w:rPr>
          <w:rStyle w:val="af0"/>
          <w:rFonts w:ascii="Times New Roman" w:hAnsi="Times New Roman"/>
          <w:sz w:val="28"/>
        </w:rPr>
        <w:t>5.</w:t>
      </w:r>
      <w:r>
        <w:rPr>
          <w:rFonts w:ascii="Times New Roman" w:hAnsi="Times New Roman"/>
          <w:sz w:val="28"/>
        </w:rPr>
        <w:t xml:space="preserve"> Уполномоченная организация рассматривает </w:t>
      </w:r>
      <w:r w:rsidR="00E86FF0">
        <w:rPr>
          <w:rFonts w:ascii="Times New Roman" w:hAnsi="Times New Roman"/>
          <w:sz w:val="28"/>
        </w:rPr>
        <w:t>заявление и документы</w:t>
      </w:r>
      <w:r w:rsidR="00E86FF0">
        <w:rPr>
          <w:rFonts w:ascii="Times New Roman" w:hAnsi="Times New Roman"/>
          <w:sz w:val="28"/>
        </w:rPr>
        <w:t xml:space="preserve">, представленные </w:t>
      </w:r>
      <w:r>
        <w:rPr>
          <w:rFonts w:ascii="Times New Roman" w:hAnsi="Times New Roman"/>
          <w:sz w:val="28"/>
        </w:rPr>
        <w:t>кандидат</w:t>
      </w:r>
      <w:r w:rsidR="00E86FF0">
        <w:rPr>
          <w:rFonts w:ascii="Times New Roman" w:hAnsi="Times New Roman"/>
          <w:sz w:val="28"/>
        </w:rPr>
        <w:t>ом в наставники,</w:t>
      </w:r>
      <w:r>
        <w:rPr>
          <w:rFonts w:ascii="Times New Roman" w:hAnsi="Times New Roman"/>
          <w:sz w:val="28"/>
        </w:rPr>
        <w:t xml:space="preserve"> в течение 30</w:t>
      </w:r>
      <w:r>
        <w:rPr>
          <w:rStyle w:val="af0"/>
          <w:rFonts w:ascii="Times New Roman" w:hAnsi="Times New Roman"/>
          <w:sz w:val="28"/>
        </w:rPr>
        <w:t xml:space="preserve"> календарных дней со дня </w:t>
      </w:r>
      <w:r w:rsidR="00E86FF0">
        <w:rPr>
          <w:rStyle w:val="af0"/>
          <w:rFonts w:ascii="Times New Roman" w:hAnsi="Times New Roman"/>
          <w:sz w:val="28"/>
        </w:rPr>
        <w:t xml:space="preserve">их </w:t>
      </w:r>
      <w:r>
        <w:rPr>
          <w:rStyle w:val="af0"/>
          <w:rFonts w:ascii="Times New Roman" w:hAnsi="Times New Roman"/>
          <w:sz w:val="28"/>
        </w:rPr>
        <w:t>получения.</w:t>
      </w:r>
    </w:p>
    <w:p w14:paraId="44000000" w14:textId="77777777" w:rsidR="0008529B" w:rsidRDefault="00F136CB">
      <w:pPr>
        <w:pStyle w:val="af"/>
        <w:widowControl/>
        <w:ind w:firstLine="709"/>
        <w:jc w:val="both"/>
        <w:rPr>
          <w:rFonts w:ascii="Times New Roman" w:hAnsi="Times New Roman"/>
          <w:sz w:val="28"/>
        </w:rPr>
      </w:pPr>
      <w:r>
        <w:rPr>
          <w:rStyle w:val="af0"/>
          <w:rFonts w:ascii="Times New Roman" w:hAnsi="Times New Roman"/>
          <w:sz w:val="28"/>
        </w:rPr>
        <w:t>6. Уполномоченная организация при необходимости запрашивает данные, подтверждающие соответствие кандидата в наставники требованиям, указанным в части 3 статьи 5 настоящего Закона, в органах внутренних дел, органах социальной защиты населения, медицинских организациях, иных органах и организация</w:t>
      </w:r>
      <w:r>
        <w:rPr>
          <w:rFonts w:ascii="Times New Roman" w:hAnsi="Times New Roman"/>
          <w:sz w:val="28"/>
        </w:rPr>
        <w:t>х.</w:t>
      </w:r>
    </w:p>
    <w:p w14:paraId="45000000" w14:textId="7E20F315" w:rsidR="0008529B" w:rsidRDefault="00F136CB">
      <w:pPr>
        <w:pStyle w:val="af"/>
        <w:widowControl/>
        <w:ind w:firstLine="709"/>
        <w:jc w:val="both"/>
        <w:rPr>
          <w:rFonts w:ascii="Times New Roman" w:hAnsi="Times New Roman"/>
          <w:sz w:val="28"/>
        </w:rPr>
      </w:pPr>
      <w:r>
        <w:rPr>
          <w:rStyle w:val="af0"/>
          <w:rFonts w:ascii="Times New Roman" w:hAnsi="Times New Roman"/>
          <w:sz w:val="28"/>
        </w:rPr>
        <w:t>7. По результатам рассмотрения уполномоченная организация принимает одно из следующих решений:</w:t>
      </w:r>
    </w:p>
    <w:p w14:paraId="46000000" w14:textId="77777777" w:rsidR="0008529B" w:rsidRDefault="00F136CB">
      <w:pPr>
        <w:pStyle w:val="af"/>
        <w:widowControl/>
        <w:ind w:firstLine="709"/>
        <w:jc w:val="both"/>
        <w:rPr>
          <w:rFonts w:ascii="Times New Roman" w:hAnsi="Times New Roman"/>
          <w:sz w:val="28"/>
        </w:rPr>
      </w:pPr>
      <w:r>
        <w:rPr>
          <w:rStyle w:val="af0"/>
          <w:rFonts w:ascii="Times New Roman" w:hAnsi="Times New Roman"/>
          <w:sz w:val="28"/>
        </w:rPr>
        <w:t>1) о соответствии кандидата в наставники требованиям, установленным частью 3 статьи 5 настоящего Закона;</w:t>
      </w:r>
    </w:p>
    <w:p w14:paraId="47000000" w14:textId="77777777" w:rsidR="0008529B" w:rsidRDefault="00F136CB">
      <w:pPr>
        <w:pStyle w:val="af"/>
        <w:widowControl/>
        <w:ind w:firstLine="709"/>
        <w:jc w:val="both"/>
        <w:rPr>
          <w:rFonts w:ascii="Times New Roman" w:hAnsi="Times New Roman"/>
          <w:sz w:val="28"/>
        </w:rPr>
      </w:pPr>
      <w:r>
        <w:rPr>
          <w:rStyle w:val="af0"/>
          <w:rFonts w:ascii="Times New Roman" w:hAnsi="Times New Roman"/>
          <w:sz w:val="28"/>
        </w:rPr>
        <w:t>2) о несоответствии кандидата в наставники требованиям, установленным частью 3 статьи 5 настоящего Закона.</w:t>
      </w:r>
    </w:p>
    <w:p w14:paraId="48000000" w14:textId="77777777" w:rsidR="0008529B" w:rsidRDefault="00F136CB">
      <w:pPr>
        <w:pStyle w:val="af"/>
        <w:widowControl/>
        <w:ind w:firstLine="709"/>
        <w:jc w:val="both"/>
        <w:rPr>
          <w:rFonts w:ascii="Times New Roman" w:hAnsi="Times New Roman"/>
          <w:sz w:val="28"/>
        </w:rPr>
      </w:pPr>
      <w:r>
        <w:rPr>
          <w:rStyle w:val="af0"/>
          <w:rFonts w:ascii="Times New Roman" w:hAnsi="Times New Roman"/>
          <w:sz w:val="28"/>
        </w:rPr>
        <w:t xml:space="preserve">8. </w:t>
      </w:r>
      <w:r>
        <w:rPr>
          <w:rFonts w:ascii="Times New Roman" w:hAnsi="Times New Roman"/>
          <w:sz w:val="28"/>
        </w:rPr>
        <w:t>Учет наставников осуществляется уполномоченной организацией.</w:t>
      </w:r>
    </w:p>
    <w:p w14:paraId="49000000" w14:textId="77777777" w:rsidR="0008529B" w:rsidRDefault="0008529B">
      <w:pPr>
        <w:pStyle w:val="af"/>
        <w:widowControl/>
        <w:ind w:firstLine="709"/>
        <w:jc w:val="both"/>
        <w:rPr>
          <w:rFonts w:ascii="Times New Roman" w:hAnsi="Times New Roman"/>
          <w:sz w:val="28"/>
        </w:rPr>
      </w:pPr>
    </w:p>
    <w:p w14:paraId="4A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Статья 7.</w:t>
      </w:r>
      <w:r>
        <w:rPr>
          <w:rFonts w:ascii="Times New Roman" w:hAnsi="Times New Roman"/>
          <w:b/>
          <w:sz w:val="28"/>
        </w:rPr>
        <w:t xml:space="preserve"> Права наставника</w:t>
      </w:r>
      <w:bookmarkStart w:id="3" w:name="_Hlk197510912"/>
      <w:bookmarkEnd w:id="3"/>
    </w:p>
    <w:p w14:paraId="4B000000" w14:textId="77777777" w:rsidR="0008529B" w:rsidRDefault="0008529B">
      <w:pPr>
        <w:pStyle w:val="af"/>
        <w:widowControl/>
        <w:ind w:firstLine="709"/>
        <w:jc w:val="both"/>
        <w:rPr>
          <w:rFonts w:ascii="Times New Roman" w:hAnsi="Times New Roman"/>
          <w:sz w:val="28"/>
        </w:rPr>
      </w:pPr>
    </w:p>
    <w:p w14:paraId="4C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Наставник имеет право:</w:t>
      </w:r>
    </w:p>
    <w:p w14:paraId="4D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1) привлекать несовершеннолетнего к благотворительной и добровольческой (волонтерской) деятельности, участию в спортивных, образовательных, культурных мероприятиях;</w:t>
      </w:r>
    </w:p>
    <w:p w14:paraId="4E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2) знакомиться с материалами, характеризующими несовершеннолетнего;</w:t>
      </w:r>
    </w:p>
    <w:p w14:paraId="4F000000" w14:textId="110F5A73" w:rsidR="0008529B" w:rsidRDefault="00F136CB">
      <w:pPr>
        <w:pStyle w:val="af"/>
        <w:widowControl/>
        <w:ind w:firstLine="709"/>
        <w:jc w:val="both"/>
        <w:rPr>
          <w:rFonts w:ascii="Times New Roman" w:hAnsi="Times New Roman"/>
          <w:sz w:val="28"/>
        </w:rPr>
      </w:pPr>
      <w:r>
        <w:rPr>
          <w:rFonts w:ascii="Times New Roman" w:hAnsi="Times New Roman"/>
          <w:sz w:val="28"/>
        </w:rPr>
        <w:t xml:space="preserve">3) посещать в установленном порядке несовершеннолетнего по месту </w:t>
      </w:r>
      <w:r w:rsidR="00DC4CD7">
        <w:rPr>
          <w:rFonts w:ascii="Times New Roman" w:hAnsi="Times New Roman"/>
          <w:sz w:val="28"/>
        </w:rPr>
        <w:t xml:space="preserve">его </w:t>
      </w:r>
      <w:r>
        <w:rPr>
          <w:rFonts w:ascii="Times New Roman" w:hAnsi="Times New Roman"/>
          <w:sz w:val="28"/>
        </w:rPr>
        <w:t xml:space="preserve">обучения или работы, а с согласия родителей </w:t>
      </w:r>
      <w:r w:rsidR="00DC4CD7">
        <w:rPr>
          <w:rFonts w:ascii="Times New Roman" w:hAnsi="Times New Roman"/>
          <w:sz w:val="28"/>
        </w:rPr>
        <w:t>(</w:t>
      </w:r>
      <w:r>
        <w:rPr>
          <w:rFonts w:ascii="Times New Roman" w:hAnsi="Times New Roman"/>
          <w:sz w:val="28"/>
        </w:rPr>
        <w:t>иных законных представителей</w:t>
      </w:r>
      <w:r w:rsidR="00DC4CD7">
        <w:rPr>
          <w:rFonts w:ascii="Times New Roman" w:hAnsi="Times New Roman"/>
          <w:sz w:val="28"/>
        </w:rPr>
        <w:t>)</w:t>
      </w:r>
      <w:r>
        <w:rPr>
          <w:rFonts w:ascii="Times New Roman" w:hAnsi="Times New Roman"/>
          <w:sz w:val="28"/>
        </w:rPr>
        <w:t xml:space="preserve"> несовершеннолетнего - также по месту его жительства;</w:t>
      </w:r>
    </w:p>
    <w:p w14:paraId="50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lastRenderedPageBreak/>
        <w:t>4) осуществлять иную деятельность в целях содействия физическому, интеллектуальному, психическому, духовному и нравственному развитию несовершеннолетнего.</w:t>
      </w:r>
    </w:p>
    <w:p w14:paraId="51000000" w14:textId="77777777" w:rsidR="0008529B" w:rsidRDefault="0008529B">
      <w:pPr>
        <w:pStyle w:val="af"/>
        <w:widowControl/>
        <w:ind w:firstLine="709"/>
        <w:jc w:val="both"/>
        <w:rPr>
          <w:rFonts w:ascii="Times New Roman" w:hAnsi="Times New Roman"/>
          <w:sz w:val="28"/>
        </w:rPr>
      </w:pPr>
    </w:p>
    <w:p w14:paraId="52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Статья 8.</w:t>
      </w:r>
      <w:r>
        <w:rPr>
          <w:rFonts w:ascii="Times New Roman" w:hAnsi="Times New Roman"/>
          <w:b/>
          <w:sz w:val="28"/>
        </w:rPr>
        <w:t xml:space="preserve"> Обязанности наставника </w:t>
      </w:r>
    </w:p>
    <w:p w14:paraId="53000000" w14:textId="77777777" w:rsidR="0008529B" w:rsidRDefault="0008529B">
      <w:pPr>
        <w:pStyle w:val="af"/>
        <w:widowControl/>
        <w:ind w:firstLine="709"/>
        <w:jc w:val="both"/>
        <w:rPr>
          <w:rFonts w:ascii="Times New Roman" w:hAnsi="Times New Roman"/>
          <w:sz w:val="28"/>
        </w:rPr>
      </w:pPr>
    </w:p>
    <w:p w14:paraId="54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Наставник обязан:</w:t>
      </w:r>
    </w:p>
    <w:p w14:paraId="55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1) не разглашать сведения, ставшие ему известными в связи с осуществлением деятельности наставника, в том числе сведения, касающиеся частной жизни и здоровья несовершеннолетнего или затрагивающие его честь и достоинство;</w:t>
      </w:r>
    </w:p>
    <w:p w14:paraId="56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2) принимать участие в разработке и реализации индивидуального плана работы с несовершеннолетним;</w:t>
      </w:r>
    </w:p>
    <w:p w14:paraId="57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3) оказывать содействие родителям</w:t>
      </w:r>
      <w:r>
        <w:rPr>
          <w:rStyle w:val="af0"/>
          <w:rFonts w:ascii="Times New Roman" w:hAnsi="Times New Roman"/>
          <w:sz w:val="28"/>
        </w:rPr>
        <w:t xml:space="preserve"> (иным законным представителям) </w:t>
      </w:r>
      <w:r>
        <w:rPr>
          <w:rFonts w:ascii="Times New Roman" w:hAnsi="Times New Roman"/>
          <w:sz w:val="28"/>
        </w:rPr>
        <w:t>несовершеннолетнего в исполнении ими обязанностей по воспитанию и обучению несовершеннолетнего и изучении личностных качеств несовершеннолетнего, его интересов и увлечений, образа жизни и поведения;</w:t>
      </w:r>
    </w:p>
    <w:p w14:paraId="58000000" w14:textId="77777777" w:rsidR="0008529B" w:rsidRDefault="00F136CB">
      <w:pPr>
        <w:pStyle w:val="af"/>
        <w:widowControl/>
        <w:ind w:firstLine="709"/>
        <w:jc w:val="both"/>
        <w:rPr>
          <w:rFonts w:ascii="Times New Roman" w:hAnsi="Times New Roman"/>
          <w:sz w:val="28"/>
        </w:rPr>
      </w:pPr>
      <w:r>
        <w:rPr>
          <w:rStyle w:val="af0"/>
          <w:rFonts w:ascii="Times New Roman" w:hAnsi="Times New Roman"/>
          <w:sz w:val="28"/>
        </w:rPr>
        <w:t>4) оказывать несовершеннолетнему содействие в трудоустройстве и временной занятости, в эффективном использовании свободного от посещения образовательной организации времени, в том числе посредством организации досуга несовершеннолетнего;</w:t>
      </w:r>
    </w:p>
    <w:p w14:paraId="59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5) воздействовать на несовершеннолетнего личным примером, убеждением, разъяснением, способствуя формированию у несовершеннолетнего законопослушного поведения, добросовестного отношения к труду и учебе, морально-нравственных ценностей, патриотизма, а также повышению образовательного и культурного уровня несовершеннолетнего.</w:t>
      </w:r>
    </w:p>
    <w:p w14:paraId="5A000000" w14:textId="77777777" w:rsidR="0008529B" w:rsidRDefault="0008529B">
      <w:pPr>
        <w:pStyle w:val="af"/>
        <w:widowControl/>
        <w:ind w:firstLine="709"/>
        <w:jc w:val="both"/>
        <w:rPr>
          <w:rFonts w:ascii="Times New Roman" w:hAnsi="Times New Roman"/>
          <w:sz w:val="28"/>
        </w:rPr>
      </w:pPr>
    </w:p>
    <w:p w14:paraId="5B000000" w14:textId="77777777" w:rsidR="0008529B" w:rsidRDefault="00F136CB">
      <w:pPr>
        <w:pStyle w:val="af"/>
        <w:widowControl/>
        <w:ind w:firstLine="709"/>
        <w:jc w:val="both"/>
        <w:rPr>
          <w:rFonts w:ascii="Times New Roman" w:hAnsi="Times New Roman"/>
          <w:b/>
          <w:sz w:val="28"/>
        </w:rPr>
      </w:pPr>
      <w:r>
        <w:rPr>
          <w:rFonts w:ascii="Times New Roman" w:hAnsi="Times New Roman"/>
          <w:sz w:val="28"/>
        </w:rPr>
        <w:t>Статья 9</w:t>
      </w:r>
      <w:r>
        <w:rPr>
          <w:rStyle w:val="af0"/>
          <w:rFonts w:ascii="Times New Roman" w:hAnsi="Times New Roman"/>
          <w:sz w:val="28"/>
        </w:rPr>
        <w:t>.</w:t>
      </w:r>
      <w:r>
        <w:rPr>
          <w:rStyle w:val="af0"/>
          <w:rFonts w:ascii="Times New Roman" w:hAnsi="Times New Roman"/>
          <w:b/>
          <w:sz w:val="28"/>
        </w:rPr>
        <w:t xml:space="preserve"> </w:t>
      </w:r>
      <w:bookmarkStart w:id="4" w:name="_Hlk197513856"/>
      <w:bookmarkEnd w:id="4"/>
      <w:r>
        <w:rPr>
          <w:rStyle w:val="af0"/>
          <w:rFonts w:ascii="Times New Roman" w:hAnsi="Times New Roman"/>
          <w:b/>
          <w:sz w:val="28"/>
        </w:rPr>
        <w:t>Порядок осуществления деятельности наставником</w:t>
      </w:r>
    </w:p>
    <w:p w14:paraId="5C000000" w14:textId="77777777" w:rsidR="0008529B" w:rsidRDefault="0008529B">
      <w:pPr>
        <w:pStyle w:val="af"/>
        <w:widowControl/>
        <w:ind w:firstLine="709"/>
        <w:jc w:val="both"/>
        <w:rPr>
          <w:rFonts w:ascii="Times New Roman" w:hAnsi="Times New Roman"/>
          <w:sz w:val="28"/>
        </w:rPr>
      </w:pPr>
    </w:p>
    <w:p w14:paraId="5D000000" w14:textId="5443AEF6" w:rsidR="0008529B" w:rsidRDefault="00E443E2">
      <w:pPr>
        <w:widowControl/>
        <w:ind w:firstLine="709"/>
        <w:jc w:val="both"/>
        <w:rPr>
          <w:rStyle w:val="af0"/>
          <w:sz w:val="28"/>
        </w:rPr>
      </w:pPr>
      <w:r>
        <w:rPr>
          <w:rStyle w:val="af0"/>
          <w:sz w:val="28"/>
        </w:rPr>
        <w:t xml:space="preserve">1. Наставник осуществляет </w:t>
      </w:r>
      <w:r w:rsidR="00F136CB">
        <w:rPr>
          <w:rStyle w:val="af0"/>
          <w:sz w:val="28"/>
        </w:rPr>
        <w:t xml:space="preserve">свою деятельность на основании </w:t>
      </w:r>
      <w:r>
        <w:rPr>
          <w:rStyle w:val="af0"/>
          <w:sz w:val="28"/>
        </w:rPr>
        <w:t>утверждаемого руководителем уполномоченной организации</w:t>
      </w:r>
      <w:r>
        <w:rPr>
          <w:rStyle w:val="af0"/>
          <w:sz w:val="28"/>
        </w:rPr>
        <w:t xml:space="preserve"> </w:t>
      </w:r>
      <w:r w:rsidR="00F136CB">
        <w:rPr>
          <w:rStyle w:val="af0"/>
          <w:sz w:val="28"/>
        </w:rPr>
        <w:t>индивидуального плана работы</w:t>
      </w:r>
      <w:r>
        <w:rPr>
          <w:rStyle w:val="af0"/>
          <w:sz w:val="28"/>
        </w:rPr>
        <w:t xml:space="preserve"> с несовершеннолетним</w:t>
      </w:r>
      <w:r w:rsidR="00F136CB">
        <w:rPr>
          <w:rStyle w:val="af0"/>
          <w:sz w:val="28"/>
        </w:rPr>
        <w:t>.</w:t>
      </w:r>
    </w:p>
    <w:p w14:paraId="5E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Контроль за</w:t>
      </w:r>
      <w:proofErr w:type="gramEnd"/>
      <w:r>
        <w:rPr>
          <w:rFonts w:ascii="Times New Roman" w:hAnsi="Times New Roman"/>
          <w:sz w:val="28"/>
        </w:rPr>
        <w:t xml:space="preserve"> деятельностью наставников осуществляет уполномоченная организация.</w:t>
      </w:r>
    </w:p>
    <w:p w14:paraId="5F000000" w14:textId="0E801A2D" w:rsidR="0008529B" w:rsidRDefault="00F136CB">
      <w:pPr>
        <w:pStyle w:val="af"/>
        <w:widowControl/>
        <w:ind w:firstLine="709"/>
        <w:jc w:val="both"/>
        <w:rPr>
          <w:rFonts w:ascii="Times New Roman" w:hAnsi="Times New Roman"/>
          <w:sz w:val="28"/>
        </w:rPr>
      </w:pPr>
      <w:r>
        <w:rPr>
          <w:rFonts w:ascii="Times New Roman" w:hAnsi="Times New Roman"/>
          <w:sz w:val="28"/>
        </w:rPr>
        <w:t xml:space="preserve">Формы и сроки осуществления </w:t>
      </w:r>
      <w:proofErr w:type="gramStart"/>
      <w:r>
        <w:rPr>
          <w:rFonts w:ascii="Times New Roman" w:hAnsi="Times New Roman"/>
          <w:sz w:val="28"/>
        </w:rPr>
        <w:t>контроля за</w:t>
      </w:r>
      <w:proofErr w:type="gramEnd"/>
      <w:r>
        <w:rPr>
          <w:rFonts w:ascii="Times New Roman" w:hAnsi="Times New Roman"/>
          <w:sz w:val="28"/>
        </w:rPr>
        <w:t xml:space="preserve"> деятельностью наставников устанавливаются уполномоченным исполнительным органом Костромской области, </w:t>
      </w:r>
      <w:r>
        <w:rPr>
          <w:rStyle w:val="af0"/>
          <w:rFonts w:ascii="Times New Roman" w:hAnsi="Times New Roman"/>
          <w:sz w:val="28"/>
        </w:rPr>
        <w:t>обеспечивающим проведение государственной политики в сфере социальной защиты населения</w:t>
      </w:r>
      <w:r>
        <w:rPr>
          <w:rFonts w:ascii="Times New Roman" w:hAnsi="Times New Roman"/>
          <w:sz w:val="28"/>
        </w:rPr>
        <w:t xml:space="preserve">. </w:t>
      </w:r>
    </w:p>
    <w:p w14:paraId="60000000" w14:textId="77777777" w:rsidR="0008529B" w:rsidRDefault="0008529B">
      <w:pPr>
        <w:pStyle w:val="af"/>
        <w:widowControl/>
        <w:ind w:firstLine="709"/>
        <w:jc w:val="both"/>
        <w:rPr>
          <w:rFonts w:ascii="Times New Roman" w:hAnsi="Times New Roman"/>
          <w:sz w:val="28"/>
        </w:rPr>
      </w:pPr>
    </w:p>
    <w:p w14:paraId="61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Статья 10.</w:t>
      </w:r>
      <w:r>
        <w:rPr>
          <w:rFonts w:ascii="Times New Roman" w:hAnsi="Times New Roman"/>
          <w:b/>
          <w:sz w:val="28"/>
        </w:rPr>
        <w:t xml:space="preserve"> Прекращение деятельности наставников</w:t>
      </w:r>
    </w:p>
    <w:p w14:paraId="62000000" w14:textId="77777777" w:rsidR="0008529B" w:rsidRDefault="0008529B">
      <w:pPr>
        <w:pStyle w:val="af"/>
        <w:widowControl/>
        <w:ind w:firstLine="709"/>
        <w:jc w:val="both"/>
        <w:rPr>
          <w:rFonts w:ascii="Times New Roman" w:hAnsi="Times New Roman"/>
          <w:sz w:val="28"/>
        </w:rPr>
      </w:pPr>
    </w:p>
    <w:p w14:paraId="63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1. Деятельность наставника прекращается решением уполномоченной организации в случаях:</w:t>
      </w:r>
    </w:p>
    <w:p w14:paraId="64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1) достижения несовершеннолетним возраста 18 лет;</w:t>
      </w:r>
    </w:p>
    <w:p w14:paraId="65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2) смерти несовершеннолетнего, признания его безвестно отсутствующи</w:t>
      </w:r>
      <w:r>
        <w:rPr>
          <w:rStyle w:val="af0"/>
          <w:rFonts w:ascii="Times New Roman" w:hAnsi="Times New Roman"/>
          <w:sz w:val="28"/>
        </w:rPr>
        <w:t>м или объявление его умершим решением суда, вступившим в законную силу;</w:t>
      </w:r>
    </w:p>
    <w:p w14:paraId="66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lastRenderedPageBreak/>
        <w:t>3) смерти наставника, признания его безвестно отсутствующим или объявления его умершим решением суда, вступившим в законную силу;</w:t>
      </w:r>
    </w:p>
    <w:p w14:paraId="67000000" w14:textId="693B0A45" w:rsidR="0008529B" w:rsidRDefault="00F136CB">
      <w:pPr>
        <w:pStyle w:val="af"/>
        <w:widowControl/>
        <w:ind w:firstLine="709"/>
        <w:jc w:val="both"/>
        <w:rPr>
          <w:rFonts w:ascii="Times New Roman" w:hAnsi="Times New Roman"/>
          <w:sz w:val="28"/>
        </w:rPr>
      </w:pPr>
      <w:r>
        <w:rPr>
          <w:rFonts w:ascii="Times New Roman" w:hAnsi="Times New Roman"/>
          <w:sz w:val="28"/>
        </w:rPr>
        <w:t xml:space="preserve">4) неисполнения или ненадлежащего исполнения наставником без уважительных причин своих обязанностей, установленных статьей 8 настоящего </w:t>
      </w:r>
      <w:r w:rsidR="00D15211">
        <w:rPr>
          <w:rFonts w:ascii="Times New Roman" w:hAnsi="Times New Roman"/>
          <w:sz w:val="28"/>
        </w:rPr>
        <w:t>З</w:t>
      </w:r>
      <w:r>
        <w:rPr>
          <w:rFonts w:ascii="Times New Roman" w:hAnsi="Times New Roman"/>
          <w:sz w:val="28"/>
        </w:rPr>
        <w:t>акона;</w:t>
      </w:r>
    </w:p>
    <w:p w14:paraId="68000000" w14:textId="48D205AD" w:rsidR="0008529B" w:rsidRDefault="00F136CB">
      <w:pPr>
        <w:pStyle w:val="af"/>
        <w:widowControl/>
        <w:ind w:firstLine="709"/>
        <w:jc w:val="both"/>
        <w:rPr>
          <w:rFonts w:ascii="Times New Roman" w:hAnsi="Times New Roman"/>
          <w:sz w:val="28"/>
        </w:rPr>
      </w:pPr>
      <w:r>
        <w:rPr>
          <w:rFonts w:ascii="Times New Roman" w:hAnsi="Times New Roman"/>
          <w:sz w:val="28"/>
        </w:rPr>
        <w:t>5) поступления заявления от родителей (</w:t>
      </w:r>
      <w:r w:rsidR="00002FDC">
        <w:rPr>
          <w:rFonts w:ascii="Times New Roman" w:hAnsi="Times New Roman"/>
          <w:sz w:val="28"/>
        </w:rPr>
        <w:t xml:space="preserve">иных </w:t>
      </w:r>
      <w:r>
        <w:rPr>
          <w:rFonts w:ascii="Times New Roman" w:hAnsi="Times New Roman"/>
          <w:sz w:val="28"/>
        </w:rPr>
        <w:t xml:space="preserve">законных представителей) </w:t>
      </w:r>
      <w:r>
        <w:rPr>
          <w:rStyle w:val="af0"/>
          <w:rFonts w:ascii="Times New Roman" w:hAnsi="Times New Roman"/>
          <w:sz w:val="28"/>
        </w:rPr>
        <w:t>несовершеннолетнего</w:t>
      </w:r>
      <w:r>
        <w:rPr>
          <w:rFonts w:ascii="Times New Roman" w:hAnsi="Times New Roman"/>
          <w:color w:val="FF0000"/>
          <w:sz w:val="28"/>
        </w:rPr>
        <w:t xml:space="preserve"> </w:t>
      </w:r>
      <w:r>
        <w:rPr>
          <w:rFonts w:ascii="Times New Roman" w:hAnsi="Times New Roman"/>
          <w:sz w:val="28"/>
        </w:rPr>
        <w:t>о прекращении наставничества;</w:t>
      </w:r>
    </w:p>
    <w:p w14:paraId="69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6) письменного отказа наставника от осуществления деятельности наставника;</w:t>
      </w:r>
    </w:p>
    <w:p w14:paraId="6A000000" w14:textId="77777777" w:rsidR="0008529B" w:rsidRDefault="00F136CB">
      <w:pPr>
        <w:pStyle w:val="af"/>
        <w:widowControl/>
        <w:ind w:firstLine="709"/>
        <w:jc w:val="both"/>
        <w:rPr>
          <w:rFonts w:ascii="Times New Roman" w:hAnsi="Times New Roman"/>
          <w:color w:val="FF0000"/>
          <w:sz w:val="28"/>
        </w:rPr>
      </w:pPr>
      <w:r>
        <w:rPr>
          <w:rFonts w:ascii="Times New Roman" w:hAnsi="Times New Roman"/>
          <w:sz w:val="28"/>
        </w:rPr>
        <w:t>7) выявления факта представления кандидатом в наставники подложных документов и (или) недостоверных сведений при подаче заявления в уполномоченную организацию;</w:t>
      </w:r>
    </w:p>
    <w:p w14:paraId="6B000000" w14:textId="0F501FAC" w:rsidR="0008529B" w:rsidRDefault="00F136CB">
      <w:pPr>
        <w:pStyle w:val="af"/>
        <w:widowControl/>
        <w:ind w:firstLine="709"/>
        <w:jc w:val="both"/>
        <w:rPr>
          <w:rFonts w:ascii="Times New Roman" w:hAnsi="Times New Roman"/>
          <w:sz w:val="28"/>
        </w:rPr>
      </w:pPr>
      <w:r>
        <w:rPr>
          <w:rFonts w:ascii="Times New Roman" w:hAnsi="Times New Roman"/>
          <w:sz w:val="28"/>
        </w:rPr>
        <w:t xml:space="preserve">8) </w:t>
      </w:r>
      <w:r w:rsidR="00904451">
        <w:rPr>
          <w:rFonts w:ascii="Times New Roman" w:hAnsi="Times New Roman"/>
          <w:sz w:val="28"/>
        </w:rPr>
        <w:t>пере</w:t>
      </w:r>
      <w:r>
        <w:rPr>
          <w:rFonts w:ascii="Times New Roman" w:hAnsi="Times New Roman"/>
          <w:sz w:val="28"/>
        </w:rPr>
        <w:t>мен</w:t>
      </w:r>
      <w:r w:rsidR="00904451">
        <w:rPr>
          <w:rFonts w:ascii="Times New Roman" w:hAnsi="Times New Roman"/>
          <w:sz w:val="28"/>
        </w:rPr>
        <w:t>ы</w:t>
      </w:r>
      <w:r>
        <w:rPr>
          <w:rFonts w:ascii="Times New Roman" w:hAnsi="Times New Roman"/>
          <w:sz w:val="28"/>
        </w:rPr>
        <w:t xml:space="preserve"> несовершеннолетним места жительства, влекущего постоянное проживание в другом населенном пункте;</w:t>
      </w:r>
    </w:p>
    <w:p w14:paraId="6C000000" w14:textId="77777777" w:rsidR="0008529B" w:rsidRDefault="00F136CB">
      <w:pPr>
        <w:pStyle w:val="af"/>
        <w:widowControl/>
        <w:ind w:firstLine="709"/>
        <w:jc w:val="both"/>
        <w:rPr>
          <w:rFonts w:ascii="Times New Roman" w:hAnsi="Times New Roman"/>
          <w:sz w:val="28"/>
        </w:rPr>
      </w:pPr>
      <w:r>
        <w:rPr>
          <w:rFonts w:ascii="Times New Roman" w:hAnsi="Times New Roman"/>
          <w:sz w:val="28"/>
        </w:rPr>
        <w:t>9) наступления обстоятельств, указанных в части 3 статьи 5 настоящего Закона.</w:t>
      </w:r>
    </w:p>
    <w:p w14:paraId="6D000000" w14:textId="20D8C1E4" w:rsidR="0008529B" w:rsidRDefault="00F136CB">
      <w:pPr>
        <w:pStyle w:val="af"/>
        <w:widowControl/>
        <w:ind w:firstLine="709"/>
        <w:jc w:val="both"/>
        <w:rPr>
          <w:rFonts w:ascii="Times New Roman" w:hAnsi="Times New Roman"/>
          <w:sz w:val="28"/>
        </w:rPr>
      </w:pPr>
      <w:r>
        <w:rPr>
          <w:rFonts w:ascii="Times New Roman" w:hAnsi="Times New Roman"/>
          <w:sz w:val="28"/>
        </w:rPr>
        <w:t>2. В случаях, предусмотренных пунктами 3, 4, 6</w:t>
      </w:r>
      <w:r w:rsidR="00373657">
        <w:rPr>
          <w:rFonts w:ascii="Times New Roman" w:hAnsi="Times New Roman"/>
          <w:sz w:val="28"/>
        </w:rPr>
        <w:t>-9</w:t>
      </w:r>
      <w:r w:rsidR="003B559D">
        <w:rPr>
          <w:rFonts w:ascii="Times New Roman" w:hAnsi="Times New Roman"/>
          <w:sz w:val="28"/>
        </w:rPr>
        <w:t xml:space="preserve"> части 1 настоящей статьи, </w:t>
      </w:r>
      <w:bookmarkStart w:id="5" w:name="_GoBack"/>
      <w:bookmarkEnd w:id="5"/>
      <w:r>
        <w:rPr>
          <w:rFonts w:ascii="Times New Roman" w:hAnsi="Times New Roman"/>
          <w:sz w:val="28"/>
        </w:rPr>
        <w:t xml:space="preserve">уполномоченной </w:t>
      </w:r>
      <w:r>
        <w:rPr>
          <w:rStyle w:val="af0"/>
          <w:rFonts w:ascii="Times New Roman" w:hAnsi="Times New Roman"/>
          <w:sz w:val="28"/>
        </w:rPr>
        <w:t>организац</w:t>
      </w:r>
      <w:r w:rsidR="00373657">
        <w:rPr>
          <w:rStyle w:val="af0"/>
          <w:rFonts w:ascii="Times New Roman" w:hAnsi="Times New Roman"/>
          <w:sz w:val="28"/>
        </w:rPr>
        <w:t>и</w:t>
      </w:r>
      <w:r>
        <w:rPr>
          <w:rStyle w:val="af0"/>
          <w:rFonts w:ascii="Times New Roman" w:hAnsi="Times New Roman"/>
          <w:sz w:val="28"/>
        </w:rPr>
        <w:t>ей</w:t>
      </w:r>
      <w:r>
        <w:rPr>
          <w:rFonts w:ascii="Times New Roman" w:hAnsi="Times New Roman"/>
          <w:sz w:val="28"/>
        </w:rPr>
        <w:t xml:space="preserve"> может быть принято решение о назначении другого наставника.</w:t>
      </w:r>
    </w:p>
    <w:p w14:paraId="6E000000" w14:textId="77777777" w:rsidR="0008529B" w:rsidRDefault="0008529B">
      <w:pPr>
        <w:pStyle w:val="af"/>
        <w:widowControl/>
        <w:ind w:firstLine="709"/>
        <w:jc w:val="both"/>
        <w:rPr>
          <w:rFonts w:ascii="Times New Roman" w:hAnsi="Times New Roman"/>
          <w:sz w:val="28"/>
        </w:rPr>
      </w:pPr>
    </w:p>
    <w:p w14:paraId="6F000000" w14:textId="77777777" w:rsidR="0008529B" w:rsidRDefault="00F136CB">
      <w:pPr>
        <w:pStyle w:val="af"/>
        <w:widowControl/>
        <w:ind w:firstLine="709"/>
        <w:jc w:val="both"/>
        <w:rPr>
          <w:rFonts w:ascii="Times New Roman" w:hAnsi="Times New Roman"/>
          <w:b/>
          <w:sz w:val="28"/>
        </w:rPr>
      </w:pPr>
      <w:r>
        <w:rPr>
          <w:rFonts w:ascii="Times New Roman" w:hAnsi="Times New Roman"/>
          <w:sz w:val="28"/>
        </w:rPr>
        <w:t>Статья 11.</w:t>
      </w:r>
      <w:r>
        <w:rPr>
          <w:rFonts w:ascii="Times New Roman" w:hAnsi="Times New Roman"/>
          <w:b/>
          <w:sz w:val="28"/>
        </w:rPr>
        <w:t xml:space="preserve"> Поощрение наставников</w:t>
      </w:r>
    </w:p>
    <w:p w14:paraId="70000000" w14:textId="77777777" w:rsidR="0008529B" w:rsidRDefault="0008529B">
      <w:pPr>
        <w:pStyle w:val="af"/>
        <w:widowControl/>
        <w:ind w:firstLine="709"/>
        <w:jc w:val="both"/>
        <w:rPr>
          <w:rFonts w:ascii="Times New Roman" w:hAnsi="Times New Roman"/>
          <w:sz w:val="28"/>
        </w:rPr>
      </w:pPr>
    </w:p>
    <w:p w14:paraId="71000000" w14:textId="6A53D690" w:rsidR="0008529B" w:rsidRDefault="00F136CB">
      <w:pPr>
        <w:pStyle w:val="af"/>
        <w:widowControl/>
        <w:ind w:firstLine="709"/>
        <w:jc w:val="both"/>
        <w:rPr>
          <w:rFonts w:ascii="Times New Roman" w:hAnsi="Times New Roman"/>
          <w:sz w:val="28"/>
        </w:rPr>
      </w:pPr>
      <w:r>
        <w:rPr>
          <w:rFonts w:ascii="Times New Roman" w:hAnsi="Times New Roman"/>
          <w:sz w:val="28"/>
        </w:rPr>
        <w:t>Наставники, активно и добросовестно исполняющие свои обязанности, добившиеся положительных результатов в работе с несовершеннолетними,</w:t>
      </w:r>
      <w:r w:rsidR="003B559D">
        <w:rPr>
          <w:rFonts w:ascii="Times New Roman" w:hAnsi="Times New Roman"/>
          <w:sz w:val="28"/>
        </w:rPr>
        <w:t xml:space="preserve"> по </w:t>
      </w:r>
      <w:r>
        <w:rPr>
          <w:rFonts w:ascii="Times New Roman" w:hAnsi="Times New Roman"/>
          <w:sz w:val="28"/>
        </w:rPr>
        <w:t>представлению уполномоченной организации могут поощряться органами государственной власти Костромской области, иными государственными органами, органами местного самоуправления, организациями по месту их работы или обучения в порядке и формах, установлен</w:t>
      </w:r>
      <w:r w:rsidR="003B559D">
        <w:rPr>
          <w:rStyle w:val="af0"/>
          <w:rFonts w:ascii="Times New Roman" w:hAnsi="Times New Roman"/>
          <w:sz w:val="28"/>
        </w:rPr>
        <w:t>ных указанными органами и </w:t>
      </w:r>
      <w:r>
        <w:rPr>
          <w:rStyle w:val="af0"/>
          <w:rFonts w:ascii="Times New Roman" w:hAnsi="Times New Roman"/>
          <w:sz w:val="28"/>
        </w:rPr>
        <w:t>организациями.</w:t>
      </w:r>
    </w:p>
    <w:p w14:paraId="72000000" w14:textId="77777777" w:rsidR="0008529B" w:rsidRDefault="0008529B">
      <w:pPr>
        <w:pStyle w:val="af"/>
        <w:widowControl/>
        <w:ind w:firstLine="709"/>
        <w:jc w:val="both"/>
        <w:rPr>
          <w:rFonts w:ascii="Times New Roman" w:hAnsi="Times New Roman"/>
          <w:sz w:val="28"/>
        </w:rPr>
      </w:pPr>
    </w:p>
    <w:p w14:paraId="73000000" w14:textId="77777777" w:rsidR="0008529B" w:rsidRDefault="00F136CB">
      <w:pPr>
        <w:pStyle w:val="af"/>
        <w:widowControl/>
        <w:ind w:firstLine="709"/>
        <w:jc w:val="both"/>
        <w:rPr>
          <w:rFonts w:ascii="Times New Roman" w:hAnsi="Times New Roman"/>
          <w:b/>
          <w:sz w:val="28"/>
        </w:rPr>
      </w:pPr>
      <w:r>
        <w:rPr>
          <w:rFonts w:ascii="Times New Roman" w:hAnsi="Times New Roman"/>
          <w:sz w:val="28"/>
        </w:rPr>
        <w:t>Статья 12</w:t>
      </w:r>
      <w:r>
        <w:rPr>
          <w:rStyle w:val="af0"/>
          <w:rFonts w:ascii="Times New Roman" w:hAnsi="Times New Roman"/>
          <w:sz w:val="28"/>
        </w:rPr>
        <w:t>.</w:t>
      </w:r>
      <w:r>
        <w:rPr>
          <w:rStyle w:val="af0"/>
          <w:rFonts w:ascii="Times New Roman" w:hAnsi="Times New Roman"/>
          <w:b/>
          <w:sz w:val="28"/>
        </w:rPr>
        <w:t xml:space="preserve"> Вступление в силу настоящего Закона</w:t>
      </w:r>
    </w:p>
    <w:p w14:paraId="74000000" w14:textId="77777777" w:rsidR="0008529B" w:rsidRDefault="0008529B">
      <w:pPr>
        <w:pStyle w:val="af"/>
        <w:widowControl/>
        <w:ind w:firstLine="709"/>
        <w:jc w:val="both"/>
        <w:rPr>
          <w:rFonts w:ascii="Times New Roman" w:hAnsi="Times New Roman"/>
          <w:b/>
          <w:sz w:val="28"/>
        </w:rPr>
      </w:pPr>
    </w:p>
    <w:p w14:paraId="75000000" w14:textId="77777777" w:rsidR="0008529B" w:rsidRDefault="00F136CB">
      <w:pPr>
        <w:widowControl/>
        <w:ind w:firstLine="709"/>
        <w:jc w:val="both"/>
        <w:rPr>
          <w:sz w:val="28"/>
        </w:rPr>
      </w:pPr>
      <w:r>
        <w:rPr>
          <w:sz w:val="28"/>
        </w:rPr>
        <w:t>1. Настоящий Закон вступает в силу по истечении десяти дней после дня его официального опубликования.</w:t>
      </w:r>
    </w:p>
    <w:p w14:paraId="76000000" w14:textId="0DEB3710" w:rsidR="0008529B" w:rsidRDefault="00F136CB">
      <w:pPr>
        <w:widowControl/>
        <w:ind w:firstLine="709"/>
        <w:jc w:val="both"/>
        <w:rPr>
          <w:sz w:val="28"/>
        </w:rPr>
      </w:pPr>
      <w:r>
        <w:rPr>
          <w:rStyle w:val="af0"/>
          <w:sz w:val="28"/>
        </w:rPr>
        <w:t xml:space="preserve">2. Со дня вступления в силу настоящего Закона признать утратившим силу Закон Костромской области от 7 июля 2021 </w:t>
      </w:r>
      <w:r w:rsidR="00373657">
        <w:rPr>
          <w:rStyle w:val="af0"/>
          <w:sz w:val="28"/>
        </w:rPr>
        <w:t xml:space="preserve">года </w:t>
      </w:r>
      <w:r>
        <w:rPr>
          <w:rStyle w:val="af0"/>
          <w:sz w:val="28"/>
        </w:rPr>
        <w:t>№ 106-7-ЗКО «О наставничестве над несовершеннолетними в Костромской области».</w:t>
      </w:r>
    </w:p>
    <w:p w14:paraId="77000000" w14:textId="77777777" w:rsidR="0008529B" w:rsidRDefault="0008529B">
      <w:pPr>
        <w:widowControl/>
        <w:ind w:firstLine="709"/>
        <w:jc w:val="both"/>
        <w:rPr>
          <w:sz w:val="28"/>
        </w:rPr>
      </w:pPr>
    </w:p>
    <w:p w14:paraId="78000000" w14:textId="77777777" w:rsidR="0008529B" w:rsidRDefault="0008529B">
      <w:pPr>
        <w:widowControl/>
        <w:ind w:firstLine="709"/>
        <w:jc w:val="both"/>
        <w:rPr>
          <w:sz w:val="28"/>
        </w:rPr>
      </w:pPr>
    </w:p>
    <w:p w14:paraId="79000000" w14:textId="77777777" w:rsidR="0008529B" w:rsidRDefault="0008529B">
      <w:pPr>
        <w:widowControl/>
        <w:ind w:firstLine="709"/>
        <w:jc w:val="both"/>
        <w:rPr>
          <w:sz w:val="28"/>
        </w:rPr>
      </w:pPr>
    </w:p>
    <w:p w14:paraId="7A000000" w14:textId="77777777" w:rsidR="0008529B" w:rsidRDefault="00F136CB">
      <w:pPr>
        <w:widowControl/>
        <w:jc w:val="both"/>
        <w:rPr>
          <w:sz w:val="28"/>
        </w:rPr>
      </w:pPr>
      <w:r>
        <w:rPr>
          <w:sz w:val="28"/>
        </w:rPr>
        <w:t>Губернатор</w:t>
      </w:r>
    </w:p>
    <w:p w14:paraId="7B000000" w14:textId="77777777" w:rsidR="0008529B" w:rsidRDefault="00F136CB">
      <w:pPr>
        <w:pStyle w:val="3"/>
        <w:widowControl/>
        <w:spacing w:before="0"/>
        <w:rPr>
          <w:rFonts w:ascii="Times New Roman" w:hAnsi="Times New Roman"/>
          <w:b w:val="0"/>
          <w:sz w:val="28"/>
        </w:rPr>
      </w:pPr>
      <w:r>
        <w:rPr>
          <w:rFonts w:ascii="Times New Roman" w:hAnsi="Times New Roman"/>
          <w:b w:val="0"/>
          <w:sz w:val="28"/>
        </w:rPr>
        <w:t>Костромской области                                                                                       С. Ситников</w:t>
      </w:r>
    </w:p>
    <w:p w14:paraId="13AC13D7" w14:textId="77777777" w:rsidR="00373657" w:rsidRDefault="00373657">
      <w:pPr>
        <w:rPr>
          <w:sz w:val="28"/>
        </w:rPr>
      </w:pPr>
    </w:p>
    <w:p w14:paraId="4B81ED55" w14:textId="77777777" w:rsidR="00373657" w:rsidRDefault="00373657">
      <w:pPr>
        <w:rPr>
          <w:sz w:val="28"/>
        </w:rPr>
      </w:pPr>
    </w:p>
    <w:p w14:paraId="527AA1A1" w14:textId="77777777" w:rsidR="00373657" w:rsidRDefault="00373657">
      <w:pPr>
        <w:rPr>
          <w:sz w:val="28"/>
        </w:rPr>
      </w:pPr>
    </w:p>
    <w:p w14:paraId="7C000000" w14:textId="77777777" w:rsidR="0008529B" w:rsidRDefault="00F136CB">
      <w:pPr>
        <w:rPr>
          <w:sz w:val="28"/>
        </w:rPr>
      </w:pPr>
      <w:r>
        <w:rPr>
          <w:sz w:val="28"/>
        </w:rPr>
        <w:t>Кострома</w:t>
      </w:r>
    </w:p>
    <w:p w14:paraId="45978FD4" w14:textId="77777777" w:rsidR="00373657" w:rsidRDefault="00373657">
      <w:pPr>
        <w:rPr>
          <w:sz w:val="28"/>
        </w:rPr>
      </w:pPr>
    </w:p>
    <w:p w14:paraId="627598E5" w14:textId="77777777" w:rsidR="00373657" w:rsidRDefault="00373657">
      <w:pPr>
        <w:rPr>
          <w:sz w:val="28"/>
        </w:rPr>
      </w:pPr>
    </w:p>
    <w:p w14:paraId="7D000000" w14:textId="77777777" w:rsidR="0008529B" w:rsidRDefault="00F136CB">
      <w:pPr>
        <w:widowControl/>
        <w:spacing w:line="360" w:lineRule="auto"/>
        <w:rPr>
          <w:sz w:val="28"/>
        </w:rPr>
      </w:pPr>
      <w:r>
        <w:rPr>
          <w:sz w:val="28"/>
        </w:rPr>
        <w:t>«_____» ______________ 2026 года</w:t>
      </w:r>
    </w:p>
    <w:p w14:paraId="54778413" w14:textId="77777777" w:rsidR="00373657" w:rsidRDefault="00373657">
      <w:pPr>
        <w:widowControl/>
        <w:spacing w:line="360" w:lineRule="auto"/>
        <w:rPr>
          <w:sz w:val="28"/>
        </w:rPr>
      </w:pPr>
    </w:p>
    <w:p w14:paraId="7E000000" w14:textId="77777777" w:rsidR="0008529B" w:rsidRDefault="00F136CB">
      <w:pPr>
        <w:widowControl/>
        <w:spacing w:line="360" w:lineRule="auto"/>
        <w:rPr>
          <w:sz w:val="28"/>
        </w:rPr>
      </w:pPr>
      <w:r>
        <w:rPr>
          <w:sz w:val="28"/>
        </w:rPr>
        <w:t>№ _________________</w:t>
      </w:r>
    </w:p>
    <w:p w14:paraId="0812A28D" w14:textId="77777777" w:rsidR="00373657" w:rsidRDefault="00373657" w:rsidP="00EF5087">
      <w:pPr>
        <w:widowControl/>
        <w:autoSpaceDE w:val="0"/>
        <w:autoSpaceDN w:val="0"/>
        <w:adjustRightInd w:val="0"/>
        <w:jc w:val="center"/>
        <w:rPr>
          <w:color w:val="auto"/>
          <w:sz w:val="28"/>
          <w:szCs w:val="28"/>
        </w:rPr>
      </w:pPr>
    </w:p>
    <w:p w14:paraId="4DF29FF0" w14:textId="77777777" w:rsidR="00373657" w:rsidRDefault="00373657" w:rsidP="00EF5087">
      <w:pPr>
        <w:widowControl/>
        <w:autoSpaceDE w:val="0"/>
        <w:autoSpaceDN w:val="0"/>
        <w:adjustRightInd w:val="0"/>
        <w:jc w:val="center"/>
        <w:rPr>
          <w:color w:val="auto"/>
          <w:sz w:val="28"/>
          <w:szCs w:val="28"/>
        </w:rPr>
      </w:pPr>
    </w:p>
    <w:p w14:paraId="329E5DB5" w14:textId="77777777" w:rsidR="00EF5087" w:rsidRPr="00EF5087" w:rsidRDefault="00EF5087" w:rsidP="00EF5087">
      <w:pPr>
        <w:widowControl/>
        <w:autoSpaceDE w:val="0"/>
        <w:autoSpaceDN w:val="0"/>
        <w:adjustRightInd w:val="0"/>
        <w:jc w:val="center"/>
        <w:rPr>
          <w:color w:val="auto"/>
          <w:sz w:val="28"/>
          <w:szCs w:val="28"/>
        </w:rPr>
      </w:pPr>
      <w:r w:rsidRPr="00EF5087">
        <w:rPr>
          <w:color w:val="auto"/>
          <w:sz w:val="28"/>
          <w:szCs w:val="28"/>
        </w:rPr>
        <w:t>ПОЯСНИТЕЛЬНАЯ ЗАПИСКА</w:t>
      </w:r>
    </w:p>
    <w:p w14:paraId="73E40FC9" w14:textId="53CDFDE8" w:rsidR="00EF5087" w:rsidRDefault="00EF5087" w:rsidP="00EF5087">
      <w:pPr>
        <w:widowControl/>
        <w:autoSpaceDE w:val="0"/>
        <w:autoSpaceDN w:val="0"/>
        <w:adjustRightInd w:val="0"/>
        <w:jc w:val="center"/>
        <w:rPr>
          <w:color w:val="auto"/>
          <w:sz w:val="28"/>
          <w:szCs w:val="28"/>
        </w:rPr>
      </w:pPr>
      <w:r w:rsidRPr="00EF5087">
        <w:rPr>
          <w:color w:val="auto"/>
          <w:sz w:val="28"/>
          <w:szCs w:val="28"/>
        </w:rPr>
        <w:t>к проекту закона Костромской области «О наставничестве над отдельными категориями несовершеннолетних в Костромской области»</w:t>
      </w:r>
    </w:p>
    <w:p w14:paraId="28790B7B" w14:textId="77777777" w:rsidR="00CE7D1C" w:rsidRPr="00EF5087" w:rsidRDefault="00CE7D1C" w:rsidP="00EF5087">
      <w:pPr>
        <w:widowControl/>
        <w:autoSpaceDE w:val="0"/>
        <w:autoSpaceDN w:val="0"/>
        <w:adjustRightInd w:val="0"/>
        <w:jc w:val="center"/>
        <w:rPr>
          <w:color w:val="auto"/>
          <w:sz w:val="28"/>
          <w:szCs w:val="28"/>
        </w:rPr>
      </w:pPr>
    </w:p>
    <w:p w14:paraId="0F3E7B99" w14:textId="77777777" w:rsidR="00EF5087" w:rsidRPr="00EF5087" w:rsidRDefault="00EF5087" w:rsidP="00CE7D1C">
      <w:pPr>
        <w:widowControl/>
        <w:autoSpaceDE w:val="0"/>
        <w:autoSpaceDN w:val="0"/>
        <w:adjustRightInd w:val="0"/>
        <w:ind w:firstLine="708"/>
        <w:jc w:val="both"/>
        <w:rPr>
          <w:color w:val="auto"/>
          <w:sz w:val="28"/>
          <w:szCs w:val="28"/>
        </w:rPr>
      </w:pPr>
      <w:r w:rsidRPr="00EF5087">
        <w:rPr>
          <w:color w:val="auto"/>
          <w:sz w:val="28"/>
          <w:szCs w:val="28"/>
        </w:rPr>
        <w:t>Проект закона Костромской области «О наставничестве над отдельными категориями несовершеннолетних в Костромской области» (далее - проект закона, законопроект) разработан в целях защиты семьи и детства, оказания поддержки семьям участников специальной военной операции, профилактики правонарушений.</w:t>
      </w:r>
    </w:p>
    <w:p w14:paraId="6B18590C" w14:textId="77777777" w:rsidR="00EF5087" w:rsidRPr="00EF5087" w:rsidRDefault="00EF5087" w:rsidP="00CD0329">
      <w:pPr>
        <w:widowControl/>
        <w:autoSpaceDE w:val="0"/>
        <w:autoSpaceDN w:val="0"/>
        <w:adjustRightInd w:val="0"/>
        <w:ind w:firstLine="708"/>
        <w:jc w:val="both"/>
        <w:rPr>
          <w:color w:val="auto"/>
          <w:sz w:val="28"/>
          <w:szCs w:val="28"/>
        </w:rPr>
      </w:pPr>
      <w:r w:rsidRPr="00EF5087">
        <w:rPr>
          <w:color w:val="auto"/>
          <w:sz w:val="28"/>
          <w:szCs w:val="28"/>
        </w:rPr>
        <w:t>Институт наставничества в регионе работает с 2021 года, создан по инициативе прокуратуры области. Наставники на деле доказали возможность оказания личностно ориентированной помощи несовершеннолетним, а также родителям в их воспитании.</w:t>
      </w:r>
    </w:p>
    <w:p w14:paraId="201D119B" w14:textId="77777777" w:rsidR="00EF5087" w:rsidRPr="00EF5087" w:rsidRDefault="00EF5087" w:rsidP="00CD0329">
      <w:pPr>
        <w:widowControl/>
        <w:autoSpaceDE w:val="0"/>
        <w:autoSpaceDN w:val="0"/>
        <w:adjustRightInd w:val="0"/>
        <w:ind w:firstLine="708"/>
        <w:jc w:val="both"/>
        <w:rPr>
          <w:color w:val="auto"/>
          <w:sz w:val="28"/>
          <w:szCs w:val="28"/>
        </w:rPr>
      </w:pPr>
      <w:r w:rsidRPr="00EF5087">
        <w:rPr>
          <w:color w:val="auto"/>
          <w:sz w:val="28"/>
          <w:szCs w:val="28"/>
        </w:rPr>
        <w:t>Настоящий законопроект предлагает переориентировать данный институт в условиях сегодняшних реалий и сосредоточить внимание на поддержке семей погибших лиц, принимавших участие в ходе специальной военной операции, а также получивших увечье (ранение, травму, контузию) либо ставших инвалидами вследствие таких увечий, полученных в ходе специальной военной операции.</w:t>
      </w:r>
    </w:p>
    <w:p w14:paraId="16391EAF" w14:textId="4F2CA764" w:rsidR="00EF5087" w:rsidRPr="00EF5087" w:rsidRDefault="00EF5087" w:rsidP="00CD0329">
      <w:pPr>
        <w:widowControl/>
        <w:autoSpaceDE w:val="0"/>
        <w:autoSpaceDN w:val="0"/>
        <w:adjustRightInd w:val="0"/>
        <w:ind w:firstLine="708"/>
        <w:jc w:val="both"/>
        <w:rPr>
          <w:color w:val="auto"/>
          <w:sz w:val="28"/>
          <w:szCs w:val="28"/>
        </w:rPr>
      </w:pPr>
      <w:r w:rsidRPr="00EF5087">
        <w:rPr>
          <w:color w:val="auto"/>
          <w:sz w:val="28"/>
          <w:szCs w:val="28"/>
        </w:rPr>
        <w:t>Актуальность предложенных проектом закона изменений подтверждается правоприменительной практикой, выработанной при сопровождении таких семей. Поддержкой наставников смогут воспользоваться около 700 детей в регионе, в том числе более 150 семей, находящихся в социально-опасном положении.</w:t>
      </w:r>
    </w:p>
    <w:p w14:paraId="285ADBF8" w14:textId="5E79183A" w:rsidR="00EF5087" w:rsidRPr="00EF5087" w:rsidRDefault="00EF5087" w:rsidP="00CD0329">
      <w:pPr>
        <w:widowControl/>
        <w:autoSpaceDE w:val="0"/>
        <w:autoSpaceDN w:val="0"/>
        <w:adjustRightInd w:val="0"/>
        <w:ind w:firstLine="708"/>
        <w:jc w:val="both"/>
        <w:rPr>
          <w:color w:val="auto"/>
          <w:sz w:val="28"/>
          <w:szCs w:val="28"/>
        </w:rPr>
      </w:pPr>
      <w:r w:rsidRPr="00EF5087">
        <w:rPr>
          <w:color w:val="auto"/>
          <w:sz w:val="28"/>
          <w:szCs w:val="28"/>
        </w:rPr>
        <w:t xml:space="preserve">Положительная практика области, а также других регионов стала основой для регулирования вопросов наставничества Федеральным законом от 24.06.1999 </w:t>
      </w:r>
      <w:r w:rsidR="00DE05BE">
        <w:rPr>
          <w:color w:val="auto"/>
          <w:sz w:val="28"/>
          <w:szCs w:val="28"/>
        </w:rPr>
        <w:t xml:space="preserve">      1</w:t>
      </w:r>
      <w:r w:rsidRPr="00EF5087">
        <w:rPr>
          <w:color w:val="auto"/>
          <w:sz w:val="28"/>
          <w:szCs w:val="28"/>
        </w:rPr>
        <w:t xml:space="preserve">20-ФЗ «Об основах системы профилактики безнадзорности и правонарушений несовершеннолетних» в </w:t>
      </w:r>
      <w:proofErr w:type="gramStart"/>
      <w:r w:rsidRPr="00EF5087">
        <w:rPr>
          <w:color w:val="auto"/>
          <w:sz w:val="28"/>
          <w:szCs w:val="28"/>
        </w:rPr>
        <w:t>связи</w:t>
      </w:r>
      <w:proofErr w:type="gramEnd"/>
      <w:r w:rsidRPr="00EF5087">
        <w:rPr>
          <w:color w:val="auto"/>
          <w:sz w:val="28"/>
          <w:szCs w:val="28"/>
        </w:rPr>
        <w:t xml:space="preserve"> с чем проектом закона также предлагается признать утратившим силу закон Костромской области от 7 июля 2021 </w:t>
      </w:r>
      <w:r w:rsidRPr="00EF5087">
        <w:rPr>
          <w:color w:val="auto"/>
          <w:spacing w:val="-30"/>
          <w:sz w:val="28"/>
          <w:szCs w:val="28"/>
        </w:rPr>
        <w:t>№.</w:t>
      </w:r>
      <w:r w:rsidRPr="00EF5087">
        <w:rPr>
          <w:color w:val="auto"/>
          <w:sz w:val="28"/>
          <w:szCs w:val="28"/>
        </w:rPr>
        <w:t xml:space="preserve"> 106-7-ЗКО «О наставничестве над несовершеннолетними в Костромской области».</w:t>
      </w:r>
    </w:p>
    <w:p w14:paraId="40B57C01" w14:textId="77777777" w:rsidR="00EF5087" w:rsidRPr="00EF5087" w:rsidRDefault="00EF5087" w:rsidP="00CD0329">
      <w:pPr>
        <w:widowControl/>
        <w:autoSpaceDE w:val="0"/>
        <w:autoSpaceDN w:val="0"/>
        <w:adjustRightInd w:val="0"/>
        <w:ind w:firstLine="708"/>
        <w:jc w:val="both"/>
        <w:rPr>
          <w:color w:val="auto"/>
          <w:sz w:val="28"/>
          <w:szCs w:val="28"/>
        </w:rPr>
      </w:pPr>
      <w:r w:rsidRPr="00EF5087">
        <w:rPr>
          <w:color w:val="auto"/>
          <w:sz w:val="28"/>
          <w:szCs w:val="28"/>
        </w:rPr>
        <w:t>Принятие данного законопроекта не потребует выделения дополнительных средств из областного бюджета.</w:t>
      </w:r>
    </w:p>
    <w:p w14:paraId="41AA1E91" w14:textId="77777777" w:rsidR="00EF5087" w:rsidRPr="00EF5087" w:rsidRDefault="00EF5087" w:rsidP="00EF5087">
      <w:pPr>
        <w:widowControl/>
        <w:spacing w:line="360" w:lineRule="auto"/>
        <w:jc w:val="both"/>
        <w:rPr>
          <w:sz w:val="28"/>
          <w:szCs w:val="28"/>
        </w:rPr>
      </w:pPr>
    </w:p>
    <w:p w14:paraId="36637831" w14:textId="77777777" w:rsidR="00EF5087" w:rsidRPr="00EF5087" w:rsidRDefault="00EF5087" w:rsidP="00EF5087">
      <w:pPr>
        <w:widowControl/>
        <w:spacing w:line="360" w:lineRule="auto"/>
        <w:jc w:val="both"/>
        <w:rPr>
          <w:sz w:val="28"/>
          <w:szCs w:val="28"/>
        </w:rPr>
      </w:pPr>
    </w:p>
    <w:p w14:paraId="6D15EEE0" w14:textId="77777777" w:rsidR="00E937EC" w:rsidRPr="00EF5087" w:rsidRDefault="00E937EC" w:rsidP="00E937EC">
      <w:pPr>
        <w:widowControl/>
        <w:autoSpaceDE w:val="0"/>
        <w:autoSpaceDN w:val="0"/>
        <w:adjustRightInd w:val="0"/>
        <w:jc w:val="center"/>
        <w:rPr>
          <w:color w:val="auto"/>
          <w:sz w:val="28"/>
          <w:szCs w:val="28"/>
        </w:rPr>
      </w:pPr>
      <w:r w:rsidRPr="00EF5087">
        <w:rPr>
          <w:color w:val="auto"/>
          <w:sz w:val="28"/>
          <w:szCs w:val="28"/>
        </w:rPr>
        <w:t>ПЕРЕЧЕНЬ</w:t>
      </w:r>
    </w:p>
    <w:p w14:paraId="7D7A0194" w14:textId="77777777" w:rsidR="00E937EC" w:rsidRDefault="00E937EC" w:rsidP="00E937EC">
      <w:pPr>
        <w:widowControl/>
        <w:autoSpaceDE w:val="0"/>
        <w:autoSpaceDN w:val="0"/>
        <w:adjustRightInd w:val="0"/>
        <w:jc w:val="center"/>
        <w:rPr>
          <w:color w:val="auto"/>
          <w:sz w:val="28"/>
          <w:szCs w:val="28"/>
        </w:rPr>
      </w:pPr>
      <w:proofErr w:type="gramStart"/>
      <w:r w:rsidRPr="00EF5087">
        <w:rPr>
          <w:color w:val="auto"/>
          <w:sz w:val="28"/>
          <w:szCs w:val="28"/>
        </w:rPr>
        <w:t xml:space="preserve">законодательных актов Костромской области, постановлений Костромской областной Думы, постановлений губернатора Костромской области, иных нормативных актов Костромской области, подлежащих признанию утратившими </w:t>
      </w:r>
      <w:r w:rsidRPr="00EF5087">
        <w:rPr>
          <w:color w:val="auto"/>
          <w:sz w:val="28"/>
          <w:szCs w:val="28"/>
        </w:rPr>
        <w:lastRenderedPageBreak/>
        <w:t>силу, приостановлению, изменению либо принятию в связи с принятием Закона Костромской области «О наставничестве над отдельными категориями несовершеннолетних в</w:t>
      </w:r>
      <w:r>
        <w:rPr>
          <w:color w:val="auto"/>
          <w:sz w:val="28"/>
          <w:szCs w:val="28"/>
        </w:rPr>
        <w:t xml:space="preserve"> </w:t>
      </w:r>
      <w:r w:rsidRPr="00EF5087">
        <w:rPr>
          <w:color w:val="auto"/>
          <w:sz w:val="28"/>
          <w:szCs w:val="28"/>
        </w:rPr>
        <w:t>Костромской области»</w:t>
      </w:r>
      <w:proofErr w:type="gramEnd"/>
    </w:p>
    <w:p w14:paraId="4C9B94DC" w14:textId="77777777" w:rsidR="00E937EC" w:rsidRPr="00EF5087" w:rsidRDefault="00E937EC" w:rsidP="00E937EC">
      <w:pPr>
        <w:widowControl/>
        <w:autoSpaceDE w:val="0"/>
        <w:autoSpaceDN w:val="0"/>
        <w:adjustRightInd w:val="0"/>
        <w:jc w:val="center"/>
        <w:rPr>
          <w:color w:val="auto"/>
          <w:sz w:val="28"/>
          <w:szCs w:val="28"/>
        </w:rPr>
      </w:pPr>
    </w:p>
    <w:p w14:paraId="07AA8CC6" w14:textId="77777777" w:rsidR="00E937EC" w:rsidRPr="00EF5087" w:rsidRDefault="00E937EC" w:rsidP="00E937EC">
      <w:pPr>
        <w:widowControl/>
        <w:autoSpaceDE w:val="0"/>
        <w:autoSpaceDN w:val="0"/>
        <w:adjustRightInd w:val="0"/>
        <w:ind w:firstLine="708"/>
        <w:jc w:val="both"/>
        <w:rPr>
          <w:color w:val="auto"/>
          <w:sz w:val="28"/>
          <w:szCs w:val="28"/>
        </w:rPr>
      </w:pPr>
      <w:proofErr w:type="gramStart"/>
      <w:r w:rsidRPr="00EF5087">
        <w:rPr>
          <w:color w:val="auto"/>
          <w:sz w:val="28"/>
          <w:szCs w:val="28"/>
        </w:rPr>
        <w:t>Принятие Закона Костромской области «О наставничестве над отдельными категориями несовершеннолетних в Костромской области» потребует внесения изменений в постановление губернатора Костромской области от 27.11.2015 № 220 «О департаменте по труду и социальной защите населения Костромской области и об упразднении департамента по труду и занятости населения Костромской области», а также принятия приказа департамента по труду и социальной защите населения, определяющего формы и сроки</w:t>
      </w:r>
      <w:proofErr w:type="gramEnd"/>
      <w:r w:rsidRPr="00EF5087">
        <w:rPr>
          <w:color w:val="auto"/>
          <w:sz w:val="28"/>
          <w:szCs w:val="28"/>
        </w:rPr>
        <w:t xml:space="preserve"> осуществления </w:t>
      </w:r>
      <w:proofErr w:type="gramStart"/>
      <w:r w:rsidRPr="00EF5087">
        <w:rPr>
          <w:color w:val="auto"/>
          <w:sz w:val="28"/>
          <w:szCs w:val="28"/>
        </w:rPr>
        <w:t>контроля за</w:t>
      </w:r>
      <w:proofErr w:type="gramEnd"/>
      <w:r w:rsidRPr="00EF5087">
        <w:rPr>
          <w:color w:val="auto"/>
          <w:sz w:val="28"/>
          <w:szCs w:val="28"/>
        </w:rPr>
        <w:t xml:space="preserve"> деятельностью наставников.</w:t>
      </w:r>
    </w:p>
    <w:p w14:paraId="34E73B08" w14:textId="77777777" w:rsidR="00E937EC" w:rsidRPr="00EF5087" w:rsidRDefault="00E937EC" w:rsidP="00E937EC">
      <w:pPr>
        <w:widowControl/>
        <w:autoSpaceDE w:val="0"/>
        <w:autoSpaceDN w:val="0"/>
        <w:adjustRightInd w:val="0"/>
        <w:jc w:val="both"/>
        <w:rPr>
          <w:color w:val="auto"/>
          <w:sz w:val="28"/>
          <w:szCs w:val="28"/>
        </w:rPr>
      </w:pPr>
    </w:p>
    <w:p w14:paraId="25D0771A" w14:textId="77777777" w:rsidR="00E937EC" w:rsidRPr="00EF5087" w:rsidRDefault="00E937EC" w:rsidP="00E937EC">
      <w:pPr>
        <w:widowControl/>
        <w:autoSpaceDE w:val="0"/>
        <w:autoSpaceDN w:val="0"/>
        <w:adjustRightInd w:val="0"/>
        <w:jc w:val="both"/>
        <w:rPr>
          <w:color w:val="auto"/>
          <w:sz w:val="28"/>
          <w:szCs w:val="28"/>
        </w:rPr>
      </w:pPr>
    </w:p>
    <w:p w14:paraId="2106CFA3" w14:textId="77777777" w:rsidR="00EF5087" w:rsidRPr="00EF5087" w:rsidRDefault="00EF5087" w:rsidP="00EF5087">
      <w:pPr>
        <w:widowControl/>
        <w:spacing w:line="360" w:lineRule="auto"/>
        <w:jc w:val="both"/>
        <w:rPr>
          <w:sz w:val="28"/>
          <w:szCs w:val="28"/>
        </w:rPr>
      </w:pPr>
    </w:p>
    <w:sectPr w:rsidR="00EF5087" w:rsidRPr="00EF5087">
      <w:headerReference w:type="default" r:id="rId8"/>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68C72" w14:textId="77777777" w:rsidR="000055AB" w:rsidRDefault="000055AB">
      <w:r>
        <w:separator/>
      </w:r>
    </w:p>
  </w:endnote>
  <w:endnote w:type="continuationSeparator" w:id="0">
    <w:p w14:paraId="3C60D0D1" w14:textId="77777777" w:rsidR="000055AB" w:rsidRDefault="0000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AB88E" w14:textId="77777777" w:rsidR="000055AB" w:rsidRDefault="000055AB">
      <w:r>
        <w:separator/>
      </w:r>
    </w:p>
  </w:footnote>
  <w:footnote w:type="continuationSeparator" w:id="0">
    <w:p w14:paraId="3FF28047" w14:textId="77777777" w:rsidR="000055AB" w:rsidRDefault="0000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08529B" w:rsidRDefault="0008529B">
    <w:pPr>
      <w:pStyle w:val="ad"/>
      <w:widowControl/>
      <w:jc w:val="center"/>
    </w:pPr>
  </w:p>
  <w:p w14:paraId="02000000" w14:textId="77777777" w:rsidR="0008529B" w:rsidRDefault="00F136CB">
    <w:pPr>
      <w:pStyle w:val="ad"/>
      <w:widowControl/>
      <w:jc w:val="center"/>
    </w:pPr>
    <w:r>
      <w:fldChar w:fldCharType="begin"/>
    </w:r>
    <w:r>
      <w:instrText xml:space="preserve">PAGE </w:instrText>
    </w:r>
    <w:r>
      <w:fldChar w:fldCharType="separate"/>
    </w:r>
    <w:r w:rsidR="003B559D">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08529B"/>
    <w:rsid w:val="00002FDC"/>
    <w:rsid w:val="000055AB"/>
    <w:rsid w:val="00015D50"/>
    <w:rsid w:val="00017F8E"/>
    <w:rsid w:val="00047EE9"/>
    <w:rsid w:val="0008529B"/>
    <w:rsid w:val="00373657"/>
    <w:rsid w:val="003B559D"/>
    <w:rsid w:val="003F48E5"/>
    <w:rsid w:val="00564D25"/>
    <w:rsid w:val="00612B9B"/>
    <w:rsid w:val="00715402"/>
    <w:rsid w:val="007B5044"/>
    <w:rsid w:val="007D322F"/>
    <w:rsid w:val="00904451"/>
    <w:rsid w:val="00CD0329"/>
    <w:rsid w:val="00CD70DE"/>
    <w:rsid w:val="00CE7D1C"/>
    <w:rsid w:val="00D15211"/>
    <w:rsid w:val="00DC4CD7"/>
    <w:rsid w:val="00DE05BE"/>
    <w:rsid w:val="00E443E2"/>
    <w:rsid w:val="00E86FF0"/>
    <w:rsid w:val="00E937EC"/>
    <w:rsid w:val="00EF5087"/>
    <w:rsid w:val="00F1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Times New Roman" w:hAnsi="Times New Roman"/>
      <w:sz w:val="24"/>
    </w:rPr>
  </w:style>
  <w:style w:type="paragraph" w:styleId="10">
    <w:name w:val="heading 1"/>
    <w:next w:val="a"/>
    <w:link w:val="11"/>
    <w:uiPriority w:val="9"/>
    <w:qFormat/>
    <w:pPr>
      <w:widowControl w:val="0"/>
      <w:spacing w:before="120" w:after="120"/>
      <w:jc w:val="both"/>
      <w:outlineLvl w:val="0"/>
    </w:pPr>
    <w:rPr>
      <w:rFonts w:ascii="XO Thames" w:hAnsi="XO Thames"/>
      <w:b/>
      <w:sz w:val="32"/>
    </w:rPr>
  </w:style>
  <w:style w:type="paragraph" w:styleId="2">
    <w:name w:val="heading 2"/>
    <w:next w:val="a"/>
    <w:link w:val="20"/>
    <w:uiPriority w:val="9"/>
    <w:qFormat/>
    <w:pPr>
      <w:widowControl w:val="0"/>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widowControl w:val="0"/>
      <w:spacing w:before="120" w:after="120"/>
      <w:jc w:val="both"/>
      <w:outlineLvl w:val="3"/>
    </w:pPr>
    <w:rPr>
      <w:rFonts w:ascii="XO Thames" w:hAnsi="XO Thames"/>
      <w:b/>
      <w:sz w:val="24"/>
    </w:rPr>
  </w:style>
  <w:style w:type="paragraph" w:styleId="5">
    <w:name w:val="heading 5"/>
    <w:next w:val="a"/>
    <w:link w:val="51"/>
    <w:uiPriority w:val="9"/>
    <w:qFormat/>
    <w:pPr>
      <w:widowControl w:val="0"/>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6">
    <w:name w:val="toc 6"/>
    <w:next w:val="a"/>
    <w:link w:val="60"/>
    <w:uiPriority w:val="39"/>
    <w:pPr>
      <w:widowControl w:val="0"/>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12">
    <w:name w:val="Обычный1"/>
    <w:link w:val="13"/>
    <w:rPr>
      <w:rFonts w:ascii="Times New Roman" w:hAnsi="Times New Roman"/>
      <w:sz w:val="24"/>
    </w:rPr>
  </w:style>
  <w:style w:type="character" w:customStyle="1" w:styleId="13">
    <w:name w:val="Обычный1"/>
    <w:link w:val="12"/>
    <w:rPr>
      <w:rFonts w:ascii="Times New Roman" w:hAnsi="Times New Roman"/>
      <w:sz w:val="24"/>
    </w:rPr>
  </w:style>
  <w:style w:type="paragraph" w:customStyle="1" w:styleId="14">
    <w:name w:val="Основной шрифт абзаца1"/>
    <w:link w:val="15"/>
    <w:pPr>
      <w:widowControl w:val="0"/>
    </w:pPr>
    <w:rPr>
      <w:sz w:val="22"/>
    </w:rPr>
  </w:style>
  <w:style w:type="character" w:customStyle="1" w:styleId="15">
    <w:name w:val="Основной шрифт абзаца1"/>
    <w:link w:val="14"/>
    <w:rPr>
      <w:color w:val="000000"/>
      <w:sz w:val="22"/>
    </w:rPr>
  </w:style>
  <w:style w:type="paragraph" w:customStyle="1" w:styleId="Endnote">
    <w:name w:val="Endnote"/>
    <w:link w:val="Endnote0"/>
    <w:pPr>
      <w:widowControl w:val="0"/>
      <w:ind w:firstLine="851"/>
      <w:jc w:val="both"/>
    </w:pPr>
    <w:rPr>
      <w:rFonts w:ascii="XO Thames" w:hAnsi="XO Thames"/>
      <w:sz w:val="22"/>
    </w:rPr>
  </w:style>
  <w:style w:type="character" w:customStyle="1" w:styleId="Endnote0">
    <w:name w:val="Endnote"/>
    <w:link w:val="Endnote"/>
    <w:rPr>
      <w:rFonts w:ascii="XO Thames" w:hAnsi="XO Thames"/>
      <w:color w:val="000000"/>
      <w:sz w:val="22"/>
    </w:rPr>
  </w:style>
  <w:style w:type="character" w:customStyle="1" w:styleId="30">
    <w:name w:val="Заголовок 3 Знак"/>
    <w:basedOn w:val="1"/>
    <w:link w:val="3"/>
    <w:rPr>
      <w:rFonts w:ascii="Arial" w:hAnsi="Arial"/>
      <w:b/>
      <w:color w:val="000000"/>
      <w:sz w:val="26"/>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color w:val="000000"/>
      <w:sz w:val="24"/>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color w:val="000000"/>
      <w:sz w:val="16"/>
    </w:rPr>
  </w:style>
  <w:style w:type="paragraph" w:styleId="a7">
    <w:name w:val="List"/>
    <w:basedOn w:val="a8"/>
    <w:link w:val="a9"/>
    <w:rPr>
      <w:rFonts w:ascii="PT Astra Serif" w:hAnsi="PT Astra Serif"/>
    </w:rPr>
  </w:style>
  <w:style w:type="character" w:customStyle="1" w:styleId="a9">
    <w:name w:val="Список Знак"/>
    <w:basedOn w:val="aa"/>
    <w:link w:val="a7"/>
    <w:rPr>
      <w:rFonts w:ascii="PT Astra Serif" w:hAnsi="PT Astra Serif"/>
      <w:color w:val="000000"/>
      <w:sz w:val="24"/>
    </w:rPr>
  </w:style>
  <w:style w:type="paragraph" w:styleId="ab">
    <w:name w:val="index heading"/>
    <w:basedOn w:val="a"/>
    <w:link w:val="ac"/>
    <w:rPr>
      <w:rFonts w:ascii="PT Astra Serif" w:hAnsi="PT Astra Serif"/>
    </w:rPr>
  </w:style>
  <w:style w:type="character" w:customStyle="1" w:styleId="ac">
    <w:name w:val="Указатель Знак"/>
    <w:basedOn w:val="1"/>
    <w:link w:val="ab"/>
    <w:rPr>
      <w:rFonts w:ascii="PT Astra Serif" w:hAnsi="PT Astra Serif"/>
      <w:color w:val="000000"/>
      <w:sz w:val="24"/>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color w:val="000000"/>
      <w:sz w:val="28"/>
    </w:rPr>
  </w:style>
  <w:style w:type="character" w:customStyle="1" w:styleId="51">
    <w:name w:val="Заголовок 5 Знак1"/>
    <w:link w:val="5"/>
    <w:rPr>
      <w:rFonts w:ascii="XO Thames" w:hAnsi="XO Thames"/>
      <w:b/>
      <w:color w:val="000000"/>
      <w:sz w:val="22"/>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rFonts w:ascii="Times New Roman" w:hAnsi="Times New Roman"/>
      <w:color w:val="000000"/>
      <w:sz w:val="24"/>
    </w:rPr>
  </w:style>
  <w:style w:type="paragraph" w:styleId="af">
    <w:name w:val="No Spacing"/>
    <w:link w:val="af0"/>
    <w:pPr>
      <w:widowControl w:val="0"/>
    </w:pPr>
    <w:rPr>
      <w:sz w:val="22"/>
    </w:rPr>
  </w:style>
  <w:style w:type="character" w:customStyle="1" w:styleId="af0">
    <w:name w:val="Без интервала Знак"/>
    <w:link w:val="af"/>
    <w:rPr>
      <w:color w:val="000000"/>
      <w:sz w:val="22"/>
    </w:rPr>
  </w:style>
  <w:style w:type="character" w:customStyle="1" w:styleId="11">
    <w:name w:val="Заголовок 1 Знак"/>
    <w:link w:val="10"/>
    <w:rPr>
      <w:rFonts w:ascii="XO Thames" w:hAnsi="XO Thames"/>
      <w:b/>
      <w:color w:val="000000"/>
      <w:sz w:val="32"/>
    </w:rPr>
  </w:style>
  <w:style w:type="paragraph" w:styleId="af1">
    <w:name w:val="Normal (Web)"/>
    <w:basedOn w:val="a"/>
    <w:link w:val="af2"/>
  </w:style>
  <w:style w:type="character" w:customStyle="1" w:styleId="af2">
    <w:name w:val="Обычный (веб) Знак"/>
    <w:basedOn w:val="1"/>
    <w:link w:val="af1"/>
    <w:rPr>
      <w:rFonts w:ascii="Times New Roman" w:hAnsi="Times New Roman"/>
      <w:color w:val="000000"/>
      <w:sz w:val="24"/>
    </w:rPr>
  </w:style>
  <w:style w:type="paragraph" w:customStyle="1" w:styleId="16">
    <w:name w:val="Гиперссылка1"/>
    <w:link w:val="af3"/>
    <w:rPr>
      <w:color w:val="0000FF"/>
      <w:u w:val="single"/>
    </w:rPr>
  </w:style>
  <w:style w:type="character" w:styleId="af3">
    <w:name w:val="Hyperlink"/>
    <w:link w:val="16"/>
    <w:rPr>
      <w:color w:val="0000FF"/>
      <w:u w:val="single"/>
    </w:rPr>
  </w:style>
  <w:style w:type="paragraph" w:customStyle="1" w:styleId="Footnote">
    <w:name w:val="Footnote"/>
    <w:link w:val="Footnote0"/>
    <w:pPr>
      <w:widowControl w:val="0"/>
      <w:ind w:firstLine="851"/>
      <w:jc w:val="both"/>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23">
    <w:name w:val="Основной шрифт абзаца2"/>
  </w:style>
  <w:style w:type="paragraph" w:styleId="17">
    <w:name w:val="toc 1"/>
    <w:next w:val="a"/>
    <w:link w:val="18"/>
    <w:uiPriority w:val="39"/>
    <w:pPr>
      <w:widowControl w:val="0"/>
    </w:pPr>
    <w:rPr>
      <w:rFonts w:ascii="XO Thames" w:hAnsi="XO Thames"/>
      <w:b/>
      <w:sz w:val="28"/>
    </w:rPr>
  </w:style>
  <w:style w:type="character" w:customStyle="1" w:styleId="18">
    <w:name w:val="Оглавление 1 Знак"/>
    <w:link w:val="17"/>
    <w:rPr>
      <w:rFonts w:ascii="XO Thames" w:hAnsi="XO Thames"/>
      <w:b/>
      <w:color w:val="000000"/>
      <w:sz w:val="28"/>
    </w:rPr>
  </w:style>
  <w:style w:type="paragraph" w:customStyle="1" w:styleId="HeaderandFooter">
    <w:name w:val="Header and Footer"/>
    <w:link w:val="HeaderandFooter0"/>
    <w:pPr>
      <w:widowControl w:val="0"/>
      <w:jc w:val="both"/>
    </w:pPr>
    <w:rPr>
      <w:rFonts w:ascii="XO Thames" w:hAnsi="XO Thames"/>
      <w:sz w:val="28"/>
    </w:rPr>
  </w:style>
  <w:style w:type="character" w:customStyle="1" w:styleId="HeaderandFooter0">
    <w:name w:val="Header and Footer"/>
    <w:link w:val="HeaderandFooter"/>
    <w:rPr>
      <w:rFonts w:ascii="XO Thames" w:hAnsi="XO Thames"/>
      <w:color w:val="000000"/>
      <w:sz w:val="28"/>
    </w:rPr>
  </w:style>
  <w:style w:type="paragraph" w:styleId="af4">
    <w:name w:val="caption"/>
    <w:basedOn w:val="a"/>
    <w:link w:val="af5"/>
    <w:pPr>
      <w:spacing w:before="120" w:after="120"/>
    </w:pPr>
    <w:rPr>
      <w:rFonts w:ascii="PT Astra Serif" w:hAnsi="PT Astra Serif"/>
      <w:i/>
    </w:rPr>
  </w:style>
  <w:style w:type="character" w:customStyle="1" w:styleId="af5">
    <w:name w:val="Название объекта Знак"/>
    <w:basedOn w:val="1"/>
    <w:link w:val="af4"/>
    <w:rPr>
      <w:rFonts w:ascii="PT Astra Serif" w:hAnsi="PT Astra Serif"/>
      <w:i/>
      <w:color w:val="000000"/>
      <w:sz w:val="24"/>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styleId="a8">
    <w:name w:val="Body Text"/>
    <w:basedOn w:val="a"/>
    <w:link w:val="aa"/>
    <w:pPr>
      <w:spacing w:after="140" w:line="276" w:lineRule="auto"/>
    </w:pPr>
  </w:style>
  <w:style w:type="character" w:customStyle="1" w:styleId="aa">
    <w:name w:val="Основной текст Знак"/>
    <w:basedOn w:val="1"/>
    <w:link w:val="a8"/>
    <w:rPr>
      <w:rFonts w:ascii="Times New Roman" w:hAnsi="Times New Roman"/>
      <w:color w:val="000000"/>
      <w:sz w:val="24"/>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styleId="53">
    <w:name w:val="toc 5"/>
    <w:next w:val="a"/>
    <w:link w:val="54"/>
    <w:uiPriority w:val="39"/>
    <w:pPr>
      <w:widowControl w:val="0"/>
      <w:ind w:left="800"/>
    </w:pPr>
    <w:rPr>
      <w:rFonts w:ascii="XO Thames" w:hAnsi="XO Thames"/>
      <w:sz w:val="28"/>
    </w:rPr>
  </w:style>
  <w:style w:type="character" w:customStyle="1" w:styleId="54">
    <w:name w:val="Оглавление 5 Знак"/>
    <w:link w:val="53"/>
    <w:rPr>
      <w:rFonts w:ascii="XO Thames" w:hAnsi="XO Thames"/>
      <w:color w:val="000000"/>
      <w:sz w:val="28"/>
    </w:rPr>
  </w:style>
  <w:style w:type="paragraph" w:customStyle="1" w:styleId="19">
    <w:name w:val="Гиперссылка1"/>
    <w:link w:val="1a"/>
    <w:pPr>
      <w:widowControl w:val="0"/>
    </w:pPr>
    <w:rPr>
      <w:color w:val="0000FF"/>
      <w:sz w:val="22"/>
      <w:u w:val="single"/>
    </w:rPr>
  </w:style>
  <w:style w:type="character" w:customStyle="1" w:styleId="1a">
    <w:name w:val="Гиперссылка1"/>
    <w:link w:val="19"/>
    <w:rPr>
      <w:color w:val="0000FF"/>
      <w:sz w:val="22"/>
      <w:u w:val="single"/>
    </w:rPr>
  </w:style>
  <w:style w:type="paragraph" w:styleId="af6">
    <w:name w:val="Subtitle"/>
    <w:next w:val="a"/>
    <w:link w:val="af7"/>
    <w:uiPriority w:val="11"/>
    <w:qFormat/>
    <w:pPr>
      <w:widowControl w:val="0"/>
      <w:jc w:val="both"/>
    </w:pPr>
    <w:rPr>
      <w:rFonts w:ascii="XO Thames" w:hAnsi="XO Thames"/>
      <w:i/>
      <w:sz w:val="24"/>
    </w:rPr>
  </w:style>
  <w:style w:type="character" w:customStyle="1" w:styleId="af7">
    <w:name w:val="Подзаголовок Знак"/>
    <w:link w:val="af6"/>
    <w:rPr>
      <w:rFonts w:ascii="XO Thames" w:hAnsi="XO Thames"/>
      <w:i/>
      <w:color w:val="000000"/>
      <w:sz w:val="24"/>
    </w:rPr>
  </w:style>
  <w:style w:type="paragraph" w:styleId="af8">
    <w:name w:val="footer"/>
    <w:basedOn w:val="a"/>
    <w:link w:val="af9"/>
    <w:pPr>
      <w:tabs>
        <w:tab w:val="center" w:pos="4677"/>
        <w:tab w:val="right" w:pos="9355"/>
      </w:tabs>
    </w:pPr>
  </w:style>
  <w:style w:type="character" w:customStyle="1" w:styleId="af9">
    <w:name w:val="Нижний колонтитул Знак"/>
    <w:basedOn w:val="1"/>
    <w:link w:val="af8"/>
    <w:rPr>
      <w:rFonts w:ascii="Times New Roman" w:hAnsi="Times New Roman"/>
      <w:color w:val="000000"/>
      <w:sz w:val="24"/>
    </w:rPr>
  </w:style>
  <w:style w:type="paragraph" w:styleId="afa">
    <w:name w:val="Title"/>
    <w:basedOn w:val="a"/>
    <w:next w:val="a8"/>
    <w:link w:val="afb"/>
    <w:uiPriority w:val="10"/>
    <w:qFormat/>
    <w:pPr>
      <w:keepNext/>
      <w:spacing w:before="240" w:after="120"/>
    </w:pPr>
    <w:rPr>
      <w:rFonts w:ascii="PT Astra Serif" w:hAnsi="PT Astra Serif"/>
      <w:sz w:val="28"/>
    </w:rPr>
  </w:style>
  <w:style w:type="character" w:customStyle="1" w:styleId="afb">
    <w:name w:val="Название Знак"/>
    <w:basedOn w:val="1"/>
    <w:link w:val="afa"/>
    <w:rPr>
      <w:rFonts w:ascii="PT Astra Serif" w:hAnsi="PT Astra Serif"/>
      <w:color w:val="000000"/>
      <w:sz w:val="28"/>
    </w:rPr>
  </w:style>
  <w:style w:type="character" w:customStyle="1" w:styleId="40">
    <w:name w:val="Заголовок 4 Знак"/>
    <w:link w:val="4"/>
    <w:rPr>
      <w:rFonts w:ascii="XO Thames" w:hAnsi="XO Thames"/>
      <w:b/>
      <w:color w:val="000000"/>
      <w:sz w:val="24"/>
    </w:rPr>
  </w:style>
  <w:style w:type="character" w:customStyle="1" w:styleId="20">
    <w:name w:val="Заголовок 2 Знак"/>
    <w:link w:val="2"/>
    <w:rPr>
      <w:rFonts w:ascii="XO Thames" w:hAnsi="XO Thames"/>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Times New Roman" w:hAnsi="Times New Roman"/>
      <w:sz w:val="24"/>
    </w:rPr>
  </w:style>
  <w:style w:type="paragraph" w:styleId="10">
    <w:name w:val="heading 1"/>
    <w:next w:val="a"/>
    <w:link w:val="11"/>
    <w:uiPriority w:val="9"/>
    <w:qFormat/>
    <w:pPr>
      <w:widowControl w:val="0"/>
      <w:spacing w:before="120" w:after="120"/>
      <w:jc w:val="both"/>
      <w:outlineLvl w:val="0"/>
    </w:pPr>
    <w:rPr>
      <w:rFonts w:ascii="XO Thames" w:hAnsi="XO Thames"/>
      <w:b/>
      <w:sz w:val="32"/>
    </w:rPr>
  </w:style>
  <w:style w:type="paragraph" w:styleId="2">
    <w:name w:val="heading 2"/>
    <w:next w:val="a"/>
    <w:link w:val="20"/>
    <w:uiPriority w:val="9"/>
    <w:qFormat/>
    <w:pPr>
      <w:widowControl w:val="0"/>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next w:val="a"/>
    <w:link w:val="40"/>
    <w:uiPriority w:val="9"/>
    <w:qFormat/>
    <w:pPr>
      <w:widowControl w:val="0"/>
      <w:spacing w:before="120" w:after="120"/>
      <w:jc w:val="both"/>
      <w:outlineLvl w:val="3"/>
    </w:pPr>
    <w:rPr>
      <w:rFonts w:ascii="XO Thames" w:hAnsi="XO Thames"/>
      <w:b/>
      <w:sz w:val="24"/>
    </w:rPr>
  </w:style>
  <w:style w:type="paragraph" w:styleId="5">
    <w:name w:val="heading 5"/>
    <w:next w:val="a"/>
    <w:link w:val="51"/>
    <w:uiPriority w:val="9"/>
    <w:qFormat/>
    <w:pPr>
      <w:widowControl w:val="0"/>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4"/>
    </w:rPr>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styleId="6">
    <w:name w:val="toc 6"/>
    <w:next w:val="a"/>
    <w:link w:val="60"/>
    <w:uiPriority w:val="39"/>
    <w:pPr>
      <w:widowControl w:val="0"/>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12">
    <w:name w:val="Обычный1"/>
    <w:link w:val="13"/>
    <w:rPr>
      <w:rFonts w:ascii="Times New Roman" w:hAnsi="Times New Roman"/>
      <w:sz w:val="24"/>
    </w:rPr>
  </w:style>
  <w:style w:type="character" w:customStyle="1" w:styleId="13">
    <w:name w:val="Обычный1"/>
    <w:link w:val="12"/>
    <w:rPr>
      <w:rFonts w:ascii="Times New Roman" w:hAnsi="Times New Roman"/>
      <w:sz w:val="24"/>
    </w:rPr>
  </w:style>
  <w:style w:type="paragraph" w:customStyle="1" w:styleId="14">
    <w:name w:val="Основной шрифт абзаца1"/>
    <w:link w:val="15"/>
    <w:pPr>
      <w:widowControl w:val="0"/>
    </w:pPr>
    <w:rPr>
      <w:sz w:val="22"/>
    </w:rPr>
  </w:style>
  <w:style w:type="character" w:customStyle="1" w:styleId="15">
    <w:name w:val="Основной шрифт абзаца1"/>
    <w:link w:val="14"/>
    <w:rPr>
      <w:color w:val="000000"/>
      <w:sz w:val="22"/>
    </w:rPr>
  </w:style>
  <w:style w:type="paragraph" w:customStyle="1" w:styleId="Endnote">
    <w:name w:val="Endnote"/>
    <w:link w:val="Endnote0"/>
    <w:pPr>
      <w:widowControl w:val="0"/>
      <w:ind w:firstLine="851"/>
      <w:jc w:val="both"/>
    </w:pPr>
    <w:rPr>
      <w:rFonts w:ascii="XO Thames" w:hAnsi="XO Thames"/>
      <w:sz w:val="22"/>
    </w:rPr>
  </w:style>
  <w:style w:type="character" w:customStyle="1" w:styleId="Endnote0">
    <w:name w:val="Endnote"/>
    <w:link w:val="Endnote"/>
    <w:rPr>
      <w:rFonts w:ascii="XO Thames" w:hAnsi="XO Thames"/>
      <w:color w:val="000000"/>
      <w:sz w:val="22"/>
    </w:rPr>
  </w:style>
  <w:style w:type="character" w:customStyle="1" w:styleId="30">
    <w:name w:val="Заголовок 3 Знак"/>
    <w:basedOn w:val="1"/>
    <w:link w:val="3"/>
    <w:rPr>
      <w:rFonts w:ascii="Arial" w:hAnsi="Arial"/>
      <w:b/>
      <w:color w:val="000000"/>
      <w:sz w:val="26"/>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color w:val="000000"/>
      <w:sz w:val="24"/>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color w:val="000000"/>
      <w:sz w:val="16"/>
    </w:rPr>
  </w:style>
  <w:style w:type="paragraph" w:styleId="a7">
    <w:name w:val="List"/>
    <w:basedOn w:val="a8"/>
    <w:link w:val="a9"/>
    <w:rPr>
      <w:rFonts w:ascii="PT Astra Serif" w:hAnsi="PT Astra Serif"/>
    </w:rPr>
  </w:style>
  <w:style w:type="character" w:customStyle="1" w:styleId="a9">
    <w:name w:val="Список Знак"/>
    <w:basedOn w:val="aa"/>
    <w:link w:val="a7"/>
    <w:rPr>
      <w:rFonts w:ascii="PT Astra Serif" w:hAnsi="PT Astra Serif"/>
      <w:color w:val="000000"/>
      <w:sz w:val="24"/>
    </w:rPr>
  </w:style>
  <w:style w:type="paragraph" w:styleId="ab">
    <w:name w:val="index heading"/>
    <w:basedOn w:val="a"/>
    <w:link w:val="ac"/>
    <w:rPr>
      <w:rFonts w:ascii="PT Astra Serif" w:hAnsi="PT Astra Serif"/>
    </w:rPr>
  </w:style>
  <w:style w:type="character" w:customStyle="1" w:styleId="ac">
    <w:name w:val="Указатель Знак"/>
    <w:basedOn w:val="1"/>
    <w:link w:val="ab"/>
    <w:rPr>
      <w:rFonts w:ascii="PT Astra Serif" w:hAnsi="PT Astra Serif"/>
      <w:color w:val="000000"/>
      <w:sz w:val="24"/>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color w:val="000000"/>
      <w:sz w:val="28"/>
    </w:rPr>
  </w:style>
  <w:style w:type="character" w:customStyle="1" w:styleId="51">
    <w:name w:val="Заголовок 5 Знак1"/>
    <w:link w:val="5"/>
    <w:rPr>
      <w:rFonts w:ascii="XO Thames" w:hAnsi="XO Thames"/>
      <w:b/>
      <w:color w:val="000000"/>
      <w:sz w:val="22"/>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rFonts w:ascii="Times New Roman" w:hAnsi="Times New Roman"/>
      <w:color w:val="000000"/>
      <w:sz w:val="24"/>
    </w:rPr>
  </w:style>
  <w:style w:type="paragraph" w:styleId="af">
    <w:name w:val="No Spacing"/>
    <w:link w:val="af0"/>
    <w:pPr>
      <w:widowControl w:val="0"/>
    </w:pPr>
    <w:rPr>
      <w:sz w:val="22"/>
    </w:rPr>
  </w:style>
  <w:style w:type="character" w:customStyle="1" w:styleId="af0">
    <w:name w:val="Без интервала Знак"/>
    <w:link w:val="af"/>
    <w:rPr>
      <w:color w:val="000000"/>
      <w:sz w:val="22"/>
    </w:rPr>
  </w:style>
  <w:style w:type="character" w:customStyle="1" w:styleId="11">
    <w:name w:val="Заголовок 1 Знак"/>
    <w:link w:val="10"/>
    <w:rPr>
      <w:rFonts w:ascii="XO Thames" w:hAnsi="XO Thames"/>
      <w:b/>
      <w:color w:val="000000"/>
      <w:sz w:val="32"/>
    </w:rPr>
  </w:style>
  <w:style w:type="paragraph" w:styleId="af1">
    <w:name w:val="Normal (Web)"/>
    <w:basedOn w:val="a"/>
    <w:link w:val="af2"/>
  </w:style>
  <w:style w:type="character" w:customStyle="1" w:styleId="af2">
    <w:name w:val="Обычный (веб) Знак"/>
    <w:basedOn w:val="1"/>
    <w:link w:val="af1"/>
    <w:rPr>
      <w:rFonts w:ascii="Times New Roman" w:hAnsi="Times New Roman"/>
      <w:color w:val="000000"/>
      <w:sz w:val="24"/>
    </w:rPr>
  </w:style>
  <w:style w:type="paragraph" w:customStyle="1" w:styleId="16">
    <w:name w:val="Гиперссылка1"/>
    <w:link w:val="af3"/>
    <w:rPr>
      <w:color w:val="0000FF"/>
      <w:u w:val="single"/>
    </w:rPr>
  </w:style>
  <w:style w:type="character" w:styleId="af3">
    <w:name w:val="Hyperlink"/>
    <w:link w:val="16"/>
    <w:rPr>
      <w:color w:val="0000FF"/>
      <w:u w:val="single"/>
    </w:rPr>
  </w:style>
  <w:style w:type="paragraph" w:customStyle="1" w:styleId="Footnote">
    <w:name w:val="Footnote"/>
    <w:link w:val="Footnote0"/>
    <w:pPr>
      <w:widowControl w:val="0"/>
      <w:ind w:firstLine="851"/>
      <w:jc w:val="both"/>
    </w:pPr>
    <w:rPr>
      <w:rFonts w:ascii="XO Thames" w:hAnsi="XO Thames"/>
      <w:sz w:val="22"/>
    </w:rPr>
  </w:style>
  <w:style w:type="character" w:customStyle="1" w:styleId="Footnote0">
    <w:name w:val="Footnote"/>
    <w:link w:val="Footnote"/>
    <w:rPr>
      <w:rFonts w:ascii="XO Thames" w:hAnsi="XO Thames"/>
      <w:color w:val="000000"/>
      <w:sz w:val="22"/>
    </w:rPr>
  </w:style>
  <w:style w:type="paragraph" w:customStyle="1" w:styleId="23">
    <w:name w:val="Основной шрифт абзаца2"/>
  </w:style>
  <w:style w:type="paragraph" w:styleId="17">
    <w:name w:val="toc 1"/>
    <w:next w:val="a"/>
    <w:link w:val="18"/>
    <w:uiPriority w:val="39"/>
    <w:pPr>
      <w:widowControl w:val="0"/>
    </w:pPr>
    <w:rPr>
      <w:rFonts w:ascii="XO Thames" w:hAnsi="XO Thames"/>
      <w:b/>
      <w:sz w:val="28"/>
    </w:rPr>
  </w:style>
  <w:style w:type="character" w:customStyle="1" w:styleId="18">
    <w:name w:val="Оглавление 1 Знак"/>
    <w:link w:val="17"/>
    <w:rPr>
      <w:rFonts w:ascii="XO Thames" w:hAnsi="XO Thames"/>
      <w:b/>
      <w:color w:val="000000"/>
      <w:sz w:val="28"/>
    </w:rPr>
  </w:style>
  <w:style w:type="paragraph" w:customStyle="1" w:styleId="HeaderandFooter">
    <w:name w:val="Header and Footer"/>
    <w:link w:val="HeaderandFooter0"/>
    <w:pPr>
      <w:widowControl w:val="0"/>
      <w:jc w:val="both"/>
    </w:pPr>
    <w:rPr>
      <w:rFonts w:ascii="XO Thames" w:hAnsi="XO Thames"/>
      <w:sz w:val="28"/>
    </w:rPr>
  </w:style>
  <w:style w:type="character" w:customStyle="1" w:styleId="HeaderandFooter0">
    <w:name w:val="Header and Footer"/>
    <w:link w:val="HeaderandFooter"/>
    <w:rPr>
      <w:rFonts w:ascii="XO Thames" w:hAnsi="XO Thames"/>
      <w:color w:val="000000"/>
      <w:sz w:val="28"/>
    </w:rPr>
  </w:style>
  <w:style w:type="paragraph" w:styleId="af4">
    <w:name w:val="caption"/>
    <w:basedOn w:val="a"/>
    <w:link w:val="af5"/>
    <w:pPr>
      <w:spacing w:before="120" w:after="120"/>
    </w:pPr>
    <w:rPr>
      <w:rFonts w:ascii="PT Astra Serif" w:hAnsi="PT Astra Serif"/>
      <w:i/>
    </w:rPr>
  </w:style>
  <w:style w:type="character" w:customStyle="1" w:styleId="af5">
    <w:name w:val="Название объекта Знак"/>
    <w:basedOn w:val="1"/>
    <w:link w:val="af4"/>
    <w:rPr>
      <w:rFonts w:ascii="PT Astra Serif" w:hAnsi="PT Astra Serif"/>
      <w:i/>
      <w:color w:val="000000"/>
      <w:sz w:val="24"/>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styleId="a8">
    <w:name w:val="Body Text"/>
    <w:basedOn w:val="a"/>
    <w:link w:val="aa"/>
    <w:pPr>
      <w:spacing w:after="140" w:line="276" w:lineRule="auto"/>
    </w:pPr>
  </w:style>
  <w:style w:type="character" w:customStyle="1" w:styleId="aa">
    <w:name w:val="Основной текст Знак"/>
    <w:basedOn w:val="1"/>
    <w:link w:val="a8"/>
    <w:rPr>
      <w:rFonts w:ascii="Times New Roman" w:hAnsi="Times New Roman"/>
      <w:color w:val="000000"/>
      <w:sz w:val="24"/>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styleId="53">
    <w:name w:val="toc 5"/>
    <w:next w:val="a"/>
    <w:link w:val="54"/>
    <w:uiPriority w:val="39"/>
    <w:pPr>
      <w:widowControl w:val="0"/>
      <w:ind w:left="800"/>
    </w:pPr>
    <w:rPr>
      <w:rFonts w:ascii="XO Thames" w:hAnsi="XO Thames"/>
      <w:sz w:val="28"/>
    </w:rPr>
  </w:style>
  <w:style w:type="character" w:customStyle="1" w:styleId="54">
    <w:name w:val="Оглавление 5 Знак"/>
    <w:link w:val="53"/>
    <w:rPr>
      <w:rFonts w:ascii="XO Thames" w:hAnsi="XO Thames"/>
      <w:color w:val="000000"/>
      <w:sz w:val="28"/>
    </w:rPr>
  </w:style>
  <w:style w:type="paragraph" w:customStyle="1" w:styleId="19">
    <w:name w:val="Гиперссылка1"/>
    <w:link w:val="1a"/>
    <w:pPr>
      <w:widowControl w:val="0"/>
    </w:pPr>
    <w:rPr>
      <w:color w:val="0000FF"/>
      <w:sz w:val="22"/>
      <w:u w:val="single"/>
    </w:rPr>
  </w:style>
  <w:style w:type="character" w:customStyle="1" w:styleId="1a">
    <w:name w:val="Гиперссылка1"/>
    <w:link w:val="19"/>
    <w:rPr>
      <w:color w:val="0000FF"/>
      <w:sz w:val="22"/>
      <w:u w:val="single"/>
    </w:rPr>
  </w:style>
  <w:style w:type="paragraph" w:styleId="af6">
    <w:name w:val="Subtitle"/>
    <w:next w:val="a"/>
    <w:link w:val="af7"/>
    <w:uiPriority w:val="11"/>
    <w:qFormat/>
    <w:pPr>
      <w:widowControl w:val="0"/>
      <w:jc w:val="both"/>
    </w:pPr>
    <w:rPr>
      <w:rFonts w:ascii="XO Thames" w:hAnsi="XO Thames"/>
      <w:i/>
      <w:sz w:val="24"/>
    </w:rPr>
  </w:style>
  <w:style w:type="character" w:customStyle="1" w:styleId="af7">
    <w:name w:val="Подзаголовок Знак"/>
    <w:link w:val="af6"/>
    <w:rPr>
      <w:rFonts w:ascii="XO Thames" w:hAnsi="XO Thames"/>
      <w:i/>
      <w:color w:val="000000"/>
      <w:sz w:val="24"/>
    </w:rPr>
  </w:style>
  <w:style w:type="paragraph" w:styleId="af8">
    <w:name w:val="footer"/>
    <w:basedOn w:val="a"/>
    <w:link w:val="af9"/>
    <w:pPr>
      <w:tabs>
        <w:tab w:val="center" w:pos="4677"/>
        <w:tab w:val="right" w:pos="9355"/>
      </w:tabs>
    </w:pPr>
  </w:style>
  <w:style w:type="character" w:customStyle="1" w:styleId="af9">
    <w:name w:val="Нижний колонтитул Знак"/>
    <w:basedOn w:val="1"/>
    <w:link w:val="af8"/>
    <w:rPr>
      <w:rFonts w:ascii="Times New Roman" w:hAnsi="Times New Roman"/>
      <w:color w:val="000000"/>
      <w:sz w:val="24"/>
    </w:rPr>
  </w:style>
  <w:style w:type="paragraph" w:styleId="afa">
    <w:name w:val="Title"/>
    <w:basedOn w:val="a"/>
    <w:next w:val="a8"/>
    <w:link w:val="afb"/>
    <w:uiPriority w:val="10"/>
    <w:qFormat/>
    <w:pPr>
      <w:keepNext/>
      <w:spacing w:before="240" w:after="120"/>
    </w:pPr>
    <w:rPr>
      <w:rFonts w:ascii="PT Astra Serif" w:hAnsi="PT Astra Serif"/>
      <w:sz w:val="28"/>
    </w:rPr>
  </w:style>
  <w:style w:type="character" w:customStyle="1" w:styleId="afb">
    <w:name w:val="Название Знак"/>
    <w:basedOn w:val="1"/>
    <w:link w:val="afa"/>
    <w:rPr>
      <w:rFonts w:ascii="PT Astra Serif" w:hAnsi="PT Astra Serif"/>
      <w:color w:val="000000"/>
      <w:sz w:val="28"/>
    </w:rPr>
  </w:style>
  <w:style w:type="character" w:customStyle="1" w:styleId="40">
    <w:name w:val="Заголовок 4 Знак"/>
    <w:link w:val="4"/>
    <w:rPr>
      <w:rFonts w:ascii="XO Thames" w:hAnsi="XO Thames"/>
      <w:b/>
      <w:color w:val="000000"/>
      <w:sz w:val="24"/>
    </w:rPr>
  </w:style>
  <w:style w:type="character" w:customStyle="1" w:styleId="20">
    <w:name w:val="Заголовок 2 Знак"/>
    <w:link w:val="2"/>
    <w:rPr>
      <w:rFonts w:ascii="XO Thames" w:hAnsi="XO Thames"/>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99769&amp;dst=10027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2489</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Роспутько Е.И.</dc:creator>
  <cp:lastModifiedBy>User</cp:lastModifiedBy>
  <cp:revision>16</cp:revision>
  <dcterms:created xsi:type="dcterms:W3CDTF">2026-03-05T09:15:00Z</dcterms:created>
  <dcterms:modified xsi:type="dcterms:W3CDTF">2026-03-06T06:05:00Z</dcterms:modified>
</cp:coreProperties>
</file>